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63D079" w14:textId="0CD9C35D" w:rsidR="00CD4ADE" w:rsidRDefault="00CD4ADE">
      <w:pPr>
        <w:pStyle w:val="En-ttedetabledesmatires"/>
        <w:rPr>
          <w:rFonts w:asciiTheme="minorHAnsi" w:eastAsiaTheme="minorHAnsi" w:hAnsiTheme="minorHAnsi" w:cstheme="minorBidi"/>
          <w:color w:val="auto"/>
          <w:sz w:val="22"/>
          <w:szCs w:val="22"/>
          <w:lang w:val="fr-FR" w:eastAsia="en-US"/>
        </w:rPr>
      </w:pPr>
      <w:r>
        <w:rPr>
          <w:rFonts w:asciiTheme="minorHAnsi" w:eastAsiaTheme="minorHAnsi" w:hAnsiTheme="minorHAnsi" w:cstheme="minorBidi"/>
          <w:noProof/>
          <w:color w:val="auto"/>
          <w:sz w:val="22"/>
          <w:szCs w:val="22"/>
          <w:lang w:val="fr-FR" w:eastAsia="en-US"/>
        </w:rPr>
        <mc:AlternateContent>
          <mc:Choice Requires="wps">
            <w:drawing>
              <wp:anchor distT="0" distB="0" distL="114300" distR="114300" simplePos="0" relativeHeight="251659264" behindDoc="0" locked="0" layoutInCell="1" allowOverlap="1" wp14:anchorId="192877A4" wp14:editId="17318D9B">
                <wp:simplePos x="0" y="0"/>
                <wp:positionH relativeFrom="margin">
                  <wp:align>center</wp:align>
                </wp:positionH>
                <wp:positionV relativeFrom="paragraph">
                  <wp:posOffset>207645</wp:posOffset>
                </wp:positionV>
                <wp:extent cx="4653280" cy="863600"/>
                <wp:effectExtent l="0" t="0" r="0" b="0"/>
                <wp:wrapNone/>
                <wp:docPr id="523023260" name="Zone de texte 3"/>
                <wp:cNvGraphicFramePr/>
                <a:graphic xmlns:a="http://schemas.openxmlformats.org/drawingml/2006/main">
                  <a:graphicData uri="http://schemas.microsoft.com/office/word/2010/wordprocessingShape">
                    <wps:wsp>
                      <wps:cNvSpPr txBox="1"/>
                      <wps:spPr>
                        <a:xfrm>
                          <a:off x="0" y="0"/>
                          <a:ext cx="4653280" cy="863600"/>
                        </a:xfrm>
                        <a:prstGeom prst="rect">
                          <a:avLst/>
                        </a:prstGeom>
                        <a:noFill/>
                        <a:ln w="6350">
                          <a:noFill/>
                        </a:ln>
                      </wps:spPr>
                      <wps:txbx>
                        <w:txbxContent>
                          <w:p w14:paraId="6C3C884E" w14:textId="14D7154D" w:rsidR="00CD4ADE" w:rsidRPr="00CD4ADE" w:rsidRDefault="00CD4ADE" w:rsidP="00CD4ADE">
                            <w:pPr>
                              <w:pStyle w:val="Titre1"/>
                              <w:jc w:val="center"/>
                              <w:rPr>
                                <w:color w:val="00738E"/>
                                <w:sz w:val="72"/>
                                <w:szCs w:val="72"/>
                              </w:rPr>
                            </w:pPr>
                            <w:bookmarkStart w:id="0" w:name="_Toc136895675"/>
                            <w:r w:rsidRPr="00CD4ADE">
                              <w:rPr>
                                <w:color w:val="00738E"/>
                                <w:sz w:val="72"/>
                                <w:szCs w:val="72"/>
                              </w:rPr>
                              <w:t>Règlement</w:t>
                            </w:r>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92877A4" id="_x0000_t202" coordsize="21600,21600" o:spt="202" path="m,l,21600r21600,l21600,xe">
                <v:stroke joinstyle="miter"/>
                <v:path gradientshapeok="t" o:connecttype="rect"/>
              </v:shapetype>
              <v:shape id="Zone de texte 3" o:spid="_x0000_s1026" type="#_x0000_t202" style="position:absolute;margin-left:0;margin-top:16.35pt;width:366.4pt;height:68pt;z-index:251659264;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8dpCFwIAACwEAAAOAAAAZHJzL2Uyb0RvYy54bWysU9uO2yAQfa+0/4B4b+xcm1pxVtldpaoU&#10;7a6UrfaZYIgtYYYCiZ1+fQfsXLTtU9UXGJhhLuccFvdtrchRWFeBzulwkFIiNIei0vuc/nhbf55T&#10;4jzTBVOgRU5PwtH75d2nRWMyMYISVCEswSTaZY3Jaem9yZLE8VLUzA3ACI1OCbZmHo92nxSWNZi9&#10;VskoTWdJA7YwFrhwDm+fOiddxvxSCu5fpHTCE5VT7M3H1cZ1F9ZkuWDZ3jJTVrxvg/1DFzWrNBa9&#10;pHpinpGDrf5IVVfcggPpBxzqBKSsuIgz4DTD9MM025IZEWdBcJy5wOT+X1r+fNyaV0t8+wAtEhgA&#10;aYzLHF6GeVpp67BjpwT9COHpAptoPeF4OZlNx6M5ujj65rPxLI24JtfXxjr/TUBNgpFTi7REtNhx&#10;4zxWxNBzSCimYV0pFalRmjQ5nY2naXxw8eALpfHhtddg+XbX9gPsoDjhXBY6yp3h6wqLb5jzr8wi&#10;x9gv6ta/4CIVYBHoLUpKsL/+dh/iEXr0UtKgZnLqfh6YFZSo7xpJ+TqcTILI4mEy/TLCg7317G49&#10;+lA/AspyiD/E8GiGeK/OprRQv6O8V6EqupjmWDun/mw++k7J+D24WK1iEMrKML/RW8ND6gBngPat&#10;fWfW9Ph7ZO4Zzupi2QcautiOiNXBg6wiRwHgDtUed5RkpK7/PkHzt+cYdf3ky98AAAD//wMAUEsD&#10;BBQABgAIAAAAIQBbNHhi3gAAAAcBAAAPAAAAZHJzL2Rvd25yZXYueG1sTI9BS8NAFITvgv9heYI3&#10;uzHFJsRsSgkUQfTQ2ou3l+w2Ce6+jdltG/31Pk96HGaY+aZcz86Ks5nC4EnB/SIBYaj1eqBOweFt&#10;e5eDCBFJo/VkFHyZAOvq+qrEQvsL7cx5HzvBJRQKVNDHOBZShrY3DsPCj4bYO/rJYWQ5dVJPeOFy&#10;Z2WaJCvpcCBe6HE0dW/aj/3JKXiut6+4a1KXf9v66eW4GT8P7w9K3d7Mm0cQ0czxLwy/+IwOFTM1&#10;/kQ6CKuAj0QFyzQDwW62TPlIw7FVnoGsSvmfv/oBAAD//wMAUEsBAi0AFAAGAAgAAAAhALaDOJL+&#10;AAAA4QEAABMAAAAAAAAAAAAAAAAAAAAAAFtDb250ZW50X1R5cGVzXS54bWxQSwECLQAUAAYACAAA&#10;ACEAOP0h/9YAAACUAQAACwAAAAAAAAAAAAAAAAAvAQAAX3JlbHMvLnJlbHNQSwECLQAUAAYACAAA&#10;ACEAx/HaQhcCAAAsBAAADgAAAAAAAAAAAAAAAAAuAgAAZHJzL2Uyb0RvYy54bWxQSwECLQAUAAYA&#10;CAAAACEAWzR4Yt4AAAAHAQAADwAAAAAAAAAAAAAAAABxBAAAZHJzL2Rvd25yZXYueG1sUEsFBgAA&#10;AAAEAAQA8wAAAHwFAAAAAA==&#10;" filled="f" stroked="f" strokeweight=".5pt">
                <v:textbox>
                  <w:txbxContent>
                    <w:p w14:paraId="6C3C884E" w14:textId="14D7154D" w:rsidR="00CD4ADE" w:rsidRPr="00CD4ADE" w:rsidRDefault="00CD4ADE" w:rsidP="00CD4ADE">
                      <w:pPr>
                        <w:pStyle w:val="Titre1"/>
                        <w:jc w:val="center"/>
                        <w:rPr>
                          <w:color w:val="00738E"/>
                          <w:sz w:val="72"/>
                          <w:szCs w:val="72"/>
                        </w:rPr>
                      </w:pPr>
                      <w:bookmarkStart w:id="1" w:name="_Toc136895675"/>
                      <w:r w:rsidRPr="00CD4ADE">
                        <w:rPr>
                          <w:color w:val="00738E"/>
                          <w:sz w:val="72"/>
                          <w:szCs w:val="72"/>
                        </w:rPr>
                        <w:t>Règlement</w:t>
                      </w:r>
                      <w:bookmarkEnd w:id="1"/>
                    </w:p>
                  </w:txbxContent>
                </v:textbox>
                <w10:wrap anchorx="margin"/>
              </v:shape>
            </w:pict>
          </mc:Fallback>
        </mc:AlternateContent>
      </w:r>
    </w:p>
    <w:p w14:paraId="5C66C7C4" w14:textId="475598E6" w:rsidR="00CD4ADE" w:rsidRDefault="00CD4ADE">
      <w:pPr>
        <w:rPr>
          <w:lang w:val="fr-FR"/>
        </w:rPr>
      </w:pPr>
      <w:r>
        <w:rPr>
          <w:noProof/>
          <w:lang w:val="fr-FR"/>
        </w:rPr>
        <w:drawing>
          <wp:anchor distT="0" distB="0" distL="114300" distR="114300" simplePos="0" relativeHeight="251658240" behindDoc="0" locked="0" layoutInCell="1" allowOverlap="1" wp14:anchorId="0BC72B67" wp14:editId="7F8353C5">
            <wp:simplePos x="0" y="0"/>
            <wp:positionH relativeFrom="margin">
              <wp:align>left</wp:align>
            </wp:positionH>
            <wp:positionV relativeFrom="paragraph">
              <wp:posOffset>1225305</wp:posOffset>
            </wp:positionV>
            <wp:extent cx="5760720" cy="5760720"/>
            <wp:effectExtent l="0" t="0" r="0" b="0"/>
            <wp:wrapTopAndBottom/>
            <wp:docPr id="672480995" name="Image 2" descr="Une image contenant texte, dessin, croquis, conceptio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480995" name="Image 2" descr="Une image contenant texte, dessin, croquis, conception&#10;&#10;Description générée automatiquement"/>
                    <pic:cNvPicPr/>
                  </pic:nvPicPr>
                  <pic:blipFill>
                    <a:blip r:embed="rId9" cstate="print">
                      <a:extLst>
                        <a:ext uri="{28A0092B-C50C-407E-A947-70E740481C1C}">
                          <a14:useLocalDpi xmlns:a14="http://schemas.microsoft.com/office/drawing/2010/main" val="0"/>
                        </a:ext>
                      </a:extLst>
                    </a:blip>
                    <a:stretch>
                      <a:fillRect/>
                    </a:stretch>
                  </pic:blipFill>
                  <pic:spPr>
                    <a:xfrm>
                      <a:off x="0" y="0"/>
                      <a:ext cx="5760720" cy="5760720"/>
                    </a:xfrm>
                    <a:prstGeom prst="rect">
                      <a:avLst/>
                    </a:prstGeom>
                  </pic:spPr>
                </pic:pic>
              </a:graphicData>
            </a:graphic>
          </wp:anchor>
        </w:drawing>
      </w:r>
      <w:r>
        <w:rPr>
          <w:lang w:val="fr-FR"/>
        </w:rPr>
        <w:br w:type="page"/>
      </w:r>
    </w:p>
    <w:sdt>
      <w:sdtPr>
        <w:rPr>
          <w:rFonts w:asciiTheme="minorHAnsi" w:eastAsiaTheme="minorHAnsi" w:hAnsiTheme="minorHAnsi" w:cstheme="minorBidi"/>
          <w:color w:val="00738E"/>
          <w:sz w:val="22"/>
          <w:szCs w:val="22"/>
          <w:lang w:val="fr-FR" w:eastAsia="en-US"/>
        </w:rPr>
        <w:id w:val="499551035"/>
        <w:docPartObj>
          <w:docPartGallery w:val="Table of Contents"/>
          <w:docPartUnique/>
        </w:docPartObj>
      </w:sdtPr>
      <w:sdtEndPr>
        <w:rPr>
          <w:b/>
          <w:bCs/>
          <w:sz w:val="24"/>
          <w:szCs w:val="24"/>
        </w:rPr>
      </w:sdtEndPr>
      <w:sdtContent>
        <w:p w14:paraId="25CD01CF" w14:textId="1A41765F" w:rsidR="00B47A43" w:rsidRPr="00CD4ADE" w:rsidRDefault="00B47A43">
          <w:pPr>
            <w:pStyle w:val="En-ttedetabledesmatires"/>
            <w:rPr>
              <w:b/>
              <w:bCs/>
              <w:color w:val="00738E"/>
            </w:rPr>
          </w:pPr>
          <w:r w:rsidRPr="00CD4ADE">
            <w:rPr>
              <w:b/>
              <w:bCs/>
              <w:color w:val="00738E"/>
              <w:lang w:val="fr-FR"/>
            </w:rPr>
            <w:t>Table des matières</w:t>
          </w:r>
        </w:p>
        <w:p w14:paraId="252B9BE6" w14:textId="7BC72416" w:rsidR="00AD3791" w:rsidRPr="00AD3791" w:rsidRDefault="00B47A43">
          <w:pPr>
            <w:pStyle w:val="TM1"/>
            <w:tabs>
              <w:tab w:val="right" w:leader="dot" w:pos="9062"/>
            </w:tabs>
            <w:rPr>
              <w:rFonts w:eastAsiaTheme="minorEastAsia"/>
              <w:noProof/>
              <w:color w:val="00738E"/>
              <w:kern w:val="2"/>
              <w:lang w:eastAsia="fr-CH"/>
              <w14:ligatures w14:val="standardContextual"/>
            </w:rPr>
          </w:pPr>
          <w:r w:rsidRPr="00AD3791">
            <w:rPr>
              <w:color w:val="00738E"/>
              <w:sz w:val="24"/>
              <w:szCs w:val="24"/>
            </w:rPr>
            <w:fldChar w:fldCharType="begin"/>
          </w:r>
          <w:r w:rsidRPr="00AD3791">
            <w:rPr>
              <w:color w:val="00738E"/>
              <w:sz w:val="24"/>
              <w:szCs w:val="24"/>
            </w:rPr>
            <w:instrText xml:space="preserve"> TOC \o "1-3" \h \z \u </w:instrText>
          </w:r>
          <w:r w:rsidRPr="00AD3791">
            <w:rPr>
              <w:color w:val="00738E"/>
              <w:sz w:val="24"/>
              <w:szCs w:val="24"/>
            </w:rPr>
            <w:fldChar w:fldCharType="separate"/>
          </w:r>
          <w:hyperlink r:id="rId10" w:anchor="_Toc136895675" w:history="1">
            <w:r w:rsidR="00AD3791" w:rsidRPr="00AD3791">
              <w:rPr>
                <w:rStyle w:val="Lienhypertexte"/>
                <w:noProof/>
                <w:color w:val="00738E"/>
              </w:rPr>
              <w:t>Règlement</w:t>
            </w:r>
            <w:r w:rsidR="00AD3791" w:rsidRPr="00AD3791">
              <w:rPr>
                <w:noProof/>
                <w:webHidden/>
                <w:color w:val="00738E"/>
              </w:rPr>
              <w:tab/>
            </w:r>
            <w:r w:rsidR="00AD3791" w:rsidRPr="00AD3791">
              <w:rPr>
                <w:noProof/>
                <w:webHidden/>
                <w:color w:val="00738E"/>
              </w:rPr>
              <w:fldChar w:fldCharType="begin"/>
            </w:r>
            <w:r w:rsidR="00AD3791" w:rsidRPr="00AD3791">
              <w:rPr>
                <w:noProof/>
                <w:webHidden/>
                <w:color w:val="00738E"/>
              </w:rPr>
              <w:instrText xml:space="preserve"> PAGEREF _Toc136895675 \h </w:instrText>
            </w:r>
            <w:r w:rsidR="00AD3791" w:rsidRPr="00AD3791">
              <w:rPr>
                <w:noProof/>
                <w:webHidden/>
                <w:color w:val="00738E"/>
              </w:rPr>
            </w:r>
            <w:r w:rsidR="00AD3791" w:rsidRPr="00AD3791">
              <w:rPr>
                <w:noProof/>
                <w:webHidden/>
                <w:color w:val="00738E"/>
              </w:rPr>
              <w:fldChar w:fldCharType="separate"/>
            </w:r>
            <w:r w:rsidR="00654E54">
              <w:rPr>
                <w:noProof/>
                <w:webHidden/>
                <w:color w:val="00738E"/>
              </w:rPr>
              <w:t>1</w:t>
            </w:r>
            <w:r w:rsidR="00AD3791" w:rsidRPr="00AD3791">
              <w:rPr>
                <w:noProof/>
                <w:webHidden/>
                <w:color w:val="00738E"/>
              </w:rPr>
              <w:fldChar w:fldCharType="end"/>
            </w:r>
          </w:hyperlink>
        </w:p>
        <w:p w14:paraId="150880DA" w14:textId="1DEC0CA1" w:rsidR="00AD3791" w:rsidRPr="00AD3791" w:rsidRDefault="00000000">
          <w:pPr>
            <w:pStyle w:val="TM1"/>
            <w:tabs>
              <w:tab w:val="left" w:pos="440"/>
              <w:tab w:val="right" w:leader="dot" w:pos="9062"/>
            </w:tabs>
            <w:rPr>
              <w:rFonts w:eastAsiaTheme="minorEastAsia"/>
              <w:noProof/>
              <w:color w:val="00738E"/>
              <w:kern w:val="2"/>
              <w:lang w:eastAsia="fr-CH"/>
              <w14:ligatures w14:val="standardContextual"/>
            </w:rPr>
          </w:pPr>
          <w:hyperlink w:anchor="_Toc136895676" w:history="1">
            <w:r w:rsidR="00AD3791" w:rsidRPr="00AD3791">
              <w:rPr>
                <w:rStyle w:val="Lienhypertexte"/>
                <w:b/>
                <w:bCs/>
                <w:noProof/>
                <w:color w:val="00738E"/>
              </w:rPr>
              <w:t>1.</w:t>
            </w:r>
            <w:r w:rsidR="00AD3791" w:rsidRPr="00AD3791">
              <w:rPr>
                <w:rFonts w:eastAsiaTheme="minorEastAsia"/>
                <w:noProof/>
                <w:color w:val="00738E"/>
                <w:kern w:val="2"/>
                <w:lang w:eastAsia="fr-CH"/>
                <w14:ligatures w14:val="standardContextual"/>
              </w:rPr>
              <w:tab/>
            </w:r>
            <w:r w:rsidR="00AD3791" w:rsidRPr="00AD3791">
              <w:rPr>
                <w:rStyle w:val="Lienhypertexte"/>
                <w:b/>
                <w:bCs/>
                <w:noProof/>
                <w:color w:val="00738E"/>
              </w:rPr>
              <w:t>L’institution</w:t>
            </w:r>
            <w:r w:rsidR="00AD3791" w:rsidRPr="00AD3791">
              <w:rPr>
                <w:noProof/>
                <w:webHidden/>
                <w:color w:val="00738E"/>
              </w:rPr>
              <w:tab/>
            </w:r>
            <w:r w:rsidR="00AD3791" w:rsidRPr="00AD3791">
              <w:rPr>
                <w:noProof/>
                <w:webHidden/>
                <w:color w:val="00738E"/>
              </w:rPr>
              <w:fldChar w:fldCharType="begin"/>
            </w:r>
            <w:r w:rsidR="00AD3791" w:rsidRPr="00AD3791">
              <w:rPr>
                <w:noProof/>
                <w:webHidden/>
                <w:color w:val="00738E"/>
              </w:rPr>
              <w:instrText xml:space="preserve"> PAGEREF _Toc136895676 \h </w:instrText>
            </w:r>
            <w:r w:rsidR="00AD3791" w:rsidRPr="00AD3791">
              <w:rPr>
                <w:noProof/>
                <w:webHidden/>
                <w:color w:val="00738E"/>
              </w:rPr>
            </w:r>
            <w:r w:rsidR="00AD3791" w:rsidRPr="00AD3791">
              <w:rPr>
                <w:noProof/>
                <w:webHidden/>
                <w:color w:val="00738E"/>
              </w:rPr>
              <w:fldChar w:fldCharType="separate"/>
            </w:r>
            <w:r w:rsidR="00654E54">
              <w:rPr>
                <w:noProof/>
                <w:webHidden/>
                <w:color w:val="00738E"/>
              </w:rPr>
              <w:t>3</w:t>
            </w:r>
            <w:r w:rsidR="00AD3791" w:rsidRPr="00AD3791">
              <w:rPr>
                <w:noProof/>
                <w:webHidden/>
                <w:color w:val="00738E"/>
              </w:rPr>
              <w:fldChar w:fldCharType="end"/>
            </w:r>
          </w:hyperlink>
        </w:p>
        <w:p w14:paraId="0243EAD0" w14:textId="2A547785" w:rsidR="00AD3791" w:rsidRPr="00AD3791" w:rsidRDefault="00000000">
          <w:pPr>
            <w:pStyle w:val="TM2"/>
            <w:tabs>
              <w:tab w:val="left" w:pos="880"/>
              <w:tab w:val="right" w:leader="dot" w:pos="9062"/>
            </w:tabs>
            <w:rPr>
              <w:rFonts w:eastAsiaTheme="minorEastAsia"/>
              <w:noProof/>
              <w:color w:val="00738E"/>
              <w:kern w:val="2"/>
              <w:lang w:eastAsia="fr-CH"/>
              <w14:ligatures w14:val="standardContextual"/>
            </w:rPr>
          </w:pPr>
          <w:hyperlink w:anchor="_Toc136895677" w:history="1">
            <w:r w:rsidR="00AD3791" w:rsidRPr="00AD3791">
              <w:rPr>
                <w:rStyle w:val="Lienhypertexte"/>
                <w:noProof/>
                <w:color w:val="00738E"/>
              </w:rPr>
              <w:t>1.1</w:t>
            </w:r>
            <w:r w:rsidR="00AD3791" w:rsidRPr="00AD3791">
              <w:rPr>
                <w:rFonts w:eastAsiaTheme="minorEastAsia"/>
                <w:noProof/>
                <w:color w:val="00738E"/>
                <w:kern w:val="2"/>
                <w:lang w:eastAsia="fr-CH"/>
                <w14:ligatures w14:val="standardContextual"/>
              </w:rPr>
              <w:tab/>
            </w:r>
            <w:r w:rsidR="00AD3791" w:rsidRPr="00AD3791">
              <w:rPr>
                <w:rStyle w:val="Lienhypertexte"/>
                <w:noProof/>
                <w:color w:val="00738E"/>
              </w:rPr>
              <w:t>Présentation</w:t>
            </w:r>
            <w:r w:rsidR="00AD3791" w:rsidRPr="00AD3791">
              <w:rPr>
                <w:noProof/>
                <w:webHidden/>
                <w:color w:val="00738E"/>
              </w:rPr>
              <w:tab/>
            </w:r>
            <w:r w:rsidR="00AD3791" w:rsidRPr="00AD3791">
              <w:rPr>
                <w:noProof/>
                <w:webHidden/>
                <w:color w:val="00738E"/>
              </w:rPr>
              <w:fldChar w:fldCharType="begin"/>
            </w:r>
            <w:r w:rsidR="00AD3791" w:rsidRPr="00AD3791">
              <w:rPr>
                <w:noProof/>
                <w:webHidden/>
                <w:color w:val="00738E"/>
              </w:rPr>
              <w:instrText xml:space="preserve"> PAGEREF _Toc136895677 \h </w:instrText>
            </w:r>
            <w:r w:rsidR="00AD3791" w:rsidRPr="00AD3791">
              <w:rPr>
                <w:noProof/>
                <w:webHidden/>
                <w:color w:val="00738E"/>
              </w:rPr>
            </w:r>
            <w:r w:rsidR="00AD3791" w:rsidRPr="00AD3791">
              <w:rPr>
                <w:noProof/>
                <w:webHidden/>
                <w:color w:val="00738E"/>
              </w:rPr>
              <w:fldChar w:fldCharType="separate"/>
            </w:r>
            <w:r w:rsidR="00654E54">
              <w:rPr>
                <w:noProof/>
                <w:webHidden/>
                <w:color w:val="00738E"/>
              </w:rPr>
              <w:t>3</w:t>
            </w:r>
            <w:r w:rsidR="00AD3791" w:rsidRPr="00AD3791">
              <w:rPr>
                <w:noProof/>
                <w:webHidden/>
                <w:color w:val="00738E"/>
              </w:rPr>
              <w:fldChar w:fldCharType="end"/>
            </w:r>
          </w:hyperlink>
        </w:p>
        <w:p w14:paraId="0293E936" w14:textId="314B9012" w:rsidR="00AD3791" w:rsidRPr="00AD3791" w:rsidRDefault="00000000">
          <w:pPr>
            <w:pStyle w:val="TM2"/>
            <w:tabs>
              <w:tab w:val="left" w:pos="880"/>
              <w:tab w:val="right" w:leader="dot" w:pos="9062"/>
            </w:tabs>
            <w:rPr>
              <w:rFonts w:eastAsiaTheme="minorEastAsia"/>
              <w:noProof/>
              <w:color w:val="00738E"/>
              <w:kern w:val="2"/>
              <w:lang w:eastAsia="fr-CH"/>
              <w14:ligatures w14:val="standardContextual"/>
            </w:rPr>
          </w:pPr>
          <w:hyperlink w:anchor="_Toc136895678" w:history="1">
            <w:r w:rsidR="00AD3791" w:rsidRPr="00AD3791">
              <w:rPr>
                <w:rStyle w:val="Lienhypertexte"/>
                <w:noProof/>
                <w:color w:val="00738E"/>
              </w:rPr>
              <w:t>1.2</w:t>
            </w:r>
            <w:r w:rsidR="00AD3791" w:rsidRPr="00AD3791">
              <w:rPr>
                <w:rFonts w:eastAsiaTheme="minorEastAsia"/>
                <w:noProof/>
                <w:color w:val="00738E"/>
                <w:kern w:val="2"/>
                <w:lang w:eastAsia="fr-CH"/>
                <w14:ligatures w14:val="standardContextual"/>
              </w:rPr>
              <w:tab/>
            </w:r>
            <w:r w:rsidR="00AD3791" w:rsidRPr="00AD3791">
              <w:rPr>
                <w:rStyle w:val="Lienhypertexte"/>
                <w:noProof/>
                <w:color w:val="00738E"/>
              </w:rPr>
              <w:t>Direction et personnel</w:t>
            </w:r>
            <w:r w:rsidR="00AD3791" w:rsidRPr="00AD3791">
              <w:rPr>
                <w:noProof/>
                <w:webHidden/>
                <w:color w:val="00738E"/>
              </w:rPr>
              <w:tab/>
            </w:r>
            <w:r w:rsidR="00AD3791" w:rsidRPr="00AD3791">
              <w:rPr>
                <w:noProof/>
                <w:webHidden/>
                <w:color w:val="00738E"/>
              </w:rPr>
              <w:fldChar w:fldCharType="begin"/>
            </w:r>
            <w:r w:rsidR="00AD3791" w:rsidRPr="00AD3791">
              <w:rPr>
                <w:noProof/>
                <w:webHidden/>
                <w:color w:val="00738E"/>
              </w:rPr>
              <w:instrText xml:space="preserve"> PAGEREF _Toc136895678 \h </w:instrText>
            </w:r>
            <w:r w:rsidR="00AD3791" w:rsidRPr="00AD3791">
              <w:rPr>
                <w:noProof/>
                <w:webHidden/>
                <w:color w:val="00738E"/>
              </w:rPr>
            </w:r>
            <w:r w:rsidR="00AD3791" w:rsidRPr="00AD3791">
              <w:rPr>
                <w:noProof/>
                <w:webHidden/>
                <w:color w:val="00738E"/>
              </w:rPr>
              <w:fldChar w:fldCharType="separate"/>
            </w:r>
            <w:r w:rsidR="00654E54">
              <w:rPr>
                <w:noProof/>
                <w:webHidden/>
                <w:color w:val="00738E"/>
              </w:rPr>
              <w:t>3</w:t>
            </w:r>
            <w:r w:rsidR="00AD3791" w:rsidRPr="00AD3791">
              <w:rPr>
                <w:noProof/>
                <w:webHidden/>
                <w:color w:val="00738E"/>
              </w:rPr>
              <w:fldChar w:fldCharType="end"/>
            </w:r>
          </w:hyperlink>
        </w:p>
        <w:p w14:paraId="7F666035" w14:textId="2BCB8B4F" w:rsidR="00AD3791" w:rsidRPr="00AD3791" w:rsidRDefault="00000000">
          <w:pPr>
            <w:pStyle w:val="TM2"/>
            <w:tabs>
              <w:tab w:val="left" w:pos="880"/>
              <w:tab w:val="right" w:leader="dot" w:pos="9062"/>
            </w:tabs>
            <w:rPr>
              <w:rFonts w:eastAsiaTheme="minorEastAsia"/>
              <w:noProof/>
              <w:color w:val="00738E"/>
              <w:kern w:val="2"/>
              <w:lang w:eastAsia="fr-CH"/>
              <w14:ligatures w14:val="standardContextual"/>
            </w:rPr>
          </w:pPr>
          <w:hyperlink w:anchor="_Toc136895679" w:history="1">
            <w:r w:rsidR="00AD3791" w:rsidRPr="00AD3791">
              <w:rPr>
                <w:rStyle w:val="Lienhypertexte"/>
                <w:noProof/>
                <w:color w:val="00738E"/>
              </w:rPr>
              <w:t>1.3</w:t>
            </w:r>
            <w:r w:rsidR="00AD3791" w:rsidRPr="00AD3791">
              <w:rPr>
                <w:rFonts w:eastAsiaTheme="minorEastAsia"/>
                <w:noProof/>
                <w:color w:val="00738E"/>
                <w:kern w:val="2"/>
                <w:lang w:eastAsia="fr-CH"/>
                <w14:ligatures w14:val="standardContextual"/>
              </w:rPr>
              <w:tab/>
            </w:r>
            <w:r w:rsidR="00AD3791" w:rsidRPr="00AD3791">
              <w:rPr>
                <w:rStyle w:val="Lienhypertexte"/>
                <w:noProof/>
                <w:color w:val="00738E"/>
              </w:rPr>
              <w:t>Autorisation d’exploiter</w:t>
            </w:r>
            <w:r w:rsidR="00AD3791" w:rsidRPr="00AD3791">
              <w:rPr>
                <w:noProof/>
                <w:webHidden/>
                <w:color w:val="00738E"/>
              </w:rPr>
              <w:tab/>
            </w:r>
            <w:r w:rsidR="00AD3791" w:rsidRPr="00AD3791">
              <w:rPr>
                <w:noProof/>
                <w:webHidden/>
                <w:color w:val="00738E"/>
              </w:rPr>
              <w:fldChar w:fldCharType="begin"/>
            </w:r>
            <w:r w:rsidR="00AD3791" w:rsidRPr="00AD3791">
              <w:rPr>
                <w:noProof/>
                <w:webHidden/>
                <w:color w:val="00738E"/>
              </w:rPr>
              <w:instrText xml:space="preserve"> PAGEREF _Toc136895679 \h </w:instrText>
            </w:r>
            <w:r w:rsidR="00AD3791" w:rsidRPr="00AD3791">
              <w:rPr>
                <w:noProof/>
                <w:webHidden/>
                <w:color w:val="00738E"/>
              </w:rPr>
            </w:r>
            <w:r w:rsidR="00AD3791" w:rsidRPr="00AD3791">
              <w:rPr>
                <w:noProof/>
                <w:webHidden/>
                <w:color w:val="00738E"/>
              </w:rPr>
              <w:fldChar w:fldCharType="separate"/>
            </w:r>
            <w:r w:rsidR="00654E54">
              <w:rPr>
                <w:noProof/>
                <w:webHidden/>
                <w:color w:val="00738E"/>
              </w:rPr>
              <w:t>3</w:t>
            </w:r>
            <w:r w:rsidR="00AD3791" w:rsidRPr="00AD3791">
              <w:rPr>
                <w:noProof/>
                <w:webHidden/>
                <w:color w:val="00738E"/>
              </w:rPr>
              <w:fldChar w:fldCharType="end"/>
            </w:r>
          </w:hyperlink>
        </w:p>
        <w:p w14:paraId="1585CCCF" w14:textId="7897AA99" w:rsidR="00AD3791" w:rsidRPr="00AD3791" w:rsidRDefault="00000000">
          <w:pPr>
            <w:pStyle w:val="TM2"/>
            <w:tabs>
              <w:tab w:val="left" w:pos="880"/>
              <w:tab w:val="right" w:leader="dot" w:pos="9062"/>
            </w:tabs>
            <w:rPr>
              <w:rFonts w:eastAsiaTheme="minorEastAsia"/>
              <w:noProof/>
              <w:color w:val="00738E"/>
              <w:kern w:val="2"/>
              <w:lang w:eastAsia="fr-CH"/>
              <w14:ligatures w14:val="standardContextual"/>
            </w:rPr>
          </w:pPr>
          <w:hyperlink w:anchor="_Toc136895680" w:history="1">
            <w:r w:rsidR="00AD3791" w:rsidRPr="00AD3791">
              <w:rPr>
                <w:rStyle w:val="Lienhypertexte"/>
                <w:noProof/>
                <w:color w:val="00738E"/>
              </w:rPr>
              <w:t>1.4</w:t>
            </w:r>
            <w:r w:rsidR="00AD3791" w:rsidRPr="00AD3791">
              <w:rPr>
                <w:rFonts w:eastAsiaTheme="minorEastAsia"/>
                <w:noProof/>
                <w:color w:val="00738E"/>
                <w:kern w:val="2"/>
                <w:lang w:eastAsia="fr-CH"/>
                <w14:ligatures w14:val="standardContextual"/>
              </w:rPr>
              <w:tab/>
            </w:r>
            <w:r w:rsidR="00AD3791" w:rsidRPr="00AD3791">
              <w:rPr>
                <w:rStyle w:val="Lienhypertexte"/>
                <w:noProof/>
                <w:color w:val="00738E"/>
              </w:rPr>
              <w:t>Assurances</w:t>
            </w:r>
            <w:r w:rsidR="00AD3791" w:rsidRPr="00AD3791">
              <w:rPr>
                <w:noProof/>
                <w:webHidden/>
                <w:color w:val="00738E"/>
              </w:rPr>
              <w:tab/>
            </w:r>
            <w:r w:rsidR="00AD3791" w:rsidRPr="00AD3791">
              <w:rPr>
                <w:noProof/>
                <w:webHidden/>
                <w:color w:val="00738E"/>
              </w:rPr>
              <w:fldChar w:fldCharType="begin"/>
            </w:r>
            <w:r w:rsidR="00AD3791" w:rsidRPr="00AD3791">
              <w:rPr>
                <w:noProof/>
                <w:webHidden/>
                <w:color w:val="00738E"/>
              </w:rPr>
              <w:instrText xml:space="preserve"> PAGEREF _Toc136895680 \h </w:instrText>
            </w:r>
            <w:r w:rsidR="00AD3791" w:rsidRPr="00AD3791">
              <w:rPr>
                <w:noProof/>
                <w:webHidden/>
                <w:color w:val="00738E"/>
              </w:rPr>
            </w:r>
            <w:r w:rsidR="00AD3791" w:rsidRPr="00AD3791">
              <w:rPr>
                <w:noProof/>
                <w:webHidden/>
                <w:color w:val="00738E"/>
              </w:rPr>
              <w:fldChar w:fldCharType="separate"/>
            </w:r>
            <w:r w:rsidR="00654E54">
              <w:rPr>
                <w:noProof/>
                <w:webHidden/>
                <w:color w:val="00738E"/>
              </w:rPr>
              <w:t>3</w:t>
            </w:r>
            <w:r w:rsidR="00AD3791" w:rsidRPr="00AD3791">
              <w:rPr>
                <w:noProof/>
                <w:webHidden/>
                <w:color w:val="00738E"/>
              </w:rPr>
              <w:fldChar w:fldCharType="end"/>
            </w:r>
          </w:hyperlink>
        </w:p>
        <w:p w14:paraId="490EE143" w14:textId="48925410" w:rsidR="00AD3791" w:rsidRPr="00AD3791" w:rsidRDefault="00000000">
          <w:pPr>
            <w:pStyle w:val="TM1"/>
            <w:tabs>
              <w:tab w:val="left" w:pos="440"/>
              <w:tab w:val="right" w:leader="dot" w:pos="9062"/>
            </w:tabs>
            <w:rPr>
              <w:rFonts w:eastAsiaTheme="minorEastAsia"/>
              <w:noProof/>
              <w:color w:val="00738E"/>
              <w:kern w:val="2"/>
              <w:lang w:eastAsia="fr-CH"/>
              <w14:ligatures w14:val="standardContextual"/>
            </w:rPr>
          </w:pPr>
          <w:hyperlink w:anchor="_Toc136895681" w:history="1">
            <w:r w:rsidR="00AD3791" w:rsidRPr="00AD3791">
              <w:rPr>
                <w:rStyle w:val="Lienhypertexte"/>
                <w:b/>
                <w:bCs/>
                <w:noProof/>
                <w:color w:val="00738E"/>
              </w:rPr>
              <w:t>2.</w:t>
            </w:r>
            <w:r w:rsidR="00AD3791" w:rsidRPr="00AD3791">
              <w:rPr>
                <w:rFonts w:eastAsiaTheme="minorEastAsia"/>
                <w:noProof/>
                <w:color w:val="00738E"/>
                <w:kern w:val="2"/>
                <w:lang w:eastAsia="fr-CH"/>
                <w14:ligatures w14:val="standardContextual"/>
              </w:rPr>
              <w:tab/>
            </w:r>
            <w:r w:rsidR="00AD3791" w:rsidRPr="00AD3791">
              <w:rPr>
                <w:rStyle w:val="Lienhypertexte"/>
                <w:b/>
                <w:bCs/>
                <w:noProof/>
                <w:color w:val="00738E"/>
              </w:rPr>
              <w:t>Admissions et inscriptions</w:t>
            </w:r>
            <w:r w:rsidR="00AD3791" w:rsidRPr="00AD3791">
              <w:rPr>
                <w:noProof/>
                <w:webHidden/>
                <w:color w:val="00738E"/>
              </w:rPr>
              <w:tab/>
            </w:r>
            <w:r w:rsidR="00AD3791" w:rsidRPr="00AD3791">
              <w:rPr>
                <w:noProof/>
                <w:webHidden/>
                <w:color w:val="00738E"/>
              </w:rPr>
              <w:fldChar w:fldCharType="begin"/>
            </w:r>
            <w:r w:rsidR="00AD3791" w:rsidRPr="00AD3791">
              <w:rPr>
                <w:noProof/>
                <w:webHidden/>
                <w:color w:val="00738E"/>
              </w:rPr>
              <w:instrText xml:space="preserve"> PAGEREF _Toc136895681 \h </w:instrText>
            </w:r>
            <w:r w:rsidR="00AD3791" w:rsidRPr="00AD3791">
              <w:rPr>
                <w:noProof/>
                <w:webHidden/>
                <w:color w:val="00738E"/>
              </w:rPr>
            </w:r>
            <w:r w:rsidR="00AD3791" w:rsidRPr="00AD3791">
              <w:rPr>
                <w:noProof/>
                <w:webHidden/>
                <w:color w:val="00738E"/>
              </w:rPr>
              <w:fldChar w:fldCharType="separate"/>
            </w:r>
            <w:r w:rsidR="00654E54">
              <w:rPr>
                <w:noProof/>
                <w:webHidden/>
                <w:color w:val="00738E"/>
              </w:rPr>
              <w:t>3</w:t>
            </w:r>
            <w:r w:rsidR="00AD3791" w:rsidRPr="00AD3791">
              <w:rPr>
                <w:noProof/>
                <w:webHidden/>
                <w:color w:val="00738E"/>
              </w:rPr>
              <w:fldChar w:fldCharType="end"/>
            </w:r>
          </w:hyperlink>
        </w:p>
        <w:p w14:paraId="5AE4ACCB" w14:textId="604282BD" w:rsidR="00AD3791" w:rsidRPr="00AD3791" w:rsidRDefault="00000000">
          <w:pPr>
            <w:pStyle w:val="TM2"/>
            <w:tabs>
              <w:tab w:val="left" w:pos="880"/>
              <w:tab w:val="right" w:leader="dot" w:pos="9062"/>
            </w:tabs>
            <w:rPr>
              <w:rFonts w:eastAsiaTheme="minorEastAsia"/>
              <w:noProof/>
              <w:color w:val="00738E"/>
              <w:kern w:val="2"/>
              <w:lang w:eastAsia="fr-CH"/>
              <w14:ligatures w14:val="standardContextual"/>
            </w:rPr>
          </w:pPr>
          <w:hyperlink w:anchor="_Toc136895682" w:history="1">
            <w:r w:rsidR="00AD3791" w:rsidRPr="00AD3791">
              <w:rPr>
                <w:rStyle w:val="Lienhypertexte"/>
                <w:noProof/>
                <w:color w:val="00738E"/>
              </w:rPr>
              <w:t>2.1</w:t>
            </w:r>
            <w:r w:rsidR="00AD3791" w:rsidRPr="00AD3791">
              <w:rPr>
                <w:rFonts w:eastAsiaTheme="minorEastAsia"/>
                <w:noProof/>
                <w:color w:val="00738E"/>
                <w:kern w:val="2"/>
                <w:lang w:eastAsia="fr-CH"/>
                <w14:ligatures w14:val="standardContextual"/>
              </w:rPr>
              <w:tab/>
            </w:r>
            <w:r w:rsidR="00AD3791" w:rsidRPr="00AD3791">
              <w:rPr>
                <w:rStyle w:val="Lienhypertexte"/>
                <w:noProof/>
                <w:color w:val="00738E"/>
              </w:rPr>
              <w:t>Conditions d’admission</w:t>
            </w:r>
            <w:r w:rsidR="00AD3791" w:rsidRPr="00AD3791">
              <w:rPr>
                <w:noProof/>
                <w:webHidden/>
                <w:color w:val="00738E"/>
              </w:rPr>
              <w:tab/>
            </w:r>
            <w:r w:rsidR="00AD3791" w:rsidRPr="00AD3791">
              <w:rPr>
                <w:noProof/>
                <w:webHidden/>
                <w:color w:val="00738E"/>
              </w:rPr>
              <w:fldChar w:fldCharType="begin"/>
            </w:r>
            <w:r w:rsidR="00AD3791" w:rsidRPr="00AD3791">
              <w:rPr>
                <w:noProof/>
                <w:webHidden/>
                <w:color w:val="00738E"/>
              </w:rPr>
              <w:instrText xml:space="preserve"> PAGEREF _Toc136895682 \h </w:instrText>
            </w:r>
            <w:r w:rsidR="00AD3791" w:rsidRPr="00AD3791">
              <w:rPr>
                <w:noProof/>
                <w:webHidden/>
                <w:color w:val="00738E"/>
              </w:rPr>
            </w:r>
            <w:r w:rsidR="00AD3791" w:rsidRPr="00AD3791">
              <w:rPr>
                <w:noProof/>
                <w:webHidden/>
                <w:color w:val="00738E"/>
              </w:rPr>
              <w:fldChar w:fldCharType="separate"/>
            </w:r>
            <w:r w:rsidR="00654E54">
              <w:rPr>
                <w:noProof/>
                <w:webHidden/>
                <w:color w:val="00738E"/>
              </w:rPr>
              <w:t>3</w:t>
            </w:r>
            <w:r w:rsidR="00AD3791" w:rsidRPr="00AD3791">
              <w:rPr>
                <w:noProof/>
                <w:webHidden/>
                <w:color w:val="00738E"/>
              </w:rPr>
              <w:fldChar w:fldCharType="end"/>
            </w:r>
          </w:hyperlink>
        </w:p>
        <w:p w14:paraId="11C5BF57" w14:textId="42648772" w:rsidR="00AD3791" w:rsidRPr="00AD3791" w:rsidRDefault="00000000">
          <w:pPr>
            <w:pStyle w:val="TM2"/>
            <w:tabs>
              <w:tab w:val="left" w:pos="880"/>
              <w:tab w:val="right" w:leader="dot" w:pos="9062"/>
            </w:tabs>
            <w:rPr>
              <w:rFonts w:eastAsiaTheme="minorEastAsia"/>
              <w:noProof/>
              <w:color w:val="00738E"/>
              <w:kern w:val="2"/>
              <w:lang w:eastAsia="fr-CH"/>
              <w14:ligatures w14:val="standardContextual"/>
            </w:rPr>
          </w:pPr>
          <w:hyperlink w:anchor="_Toc136895683" w:history="1">
            <w:r w:rsidR="00AD3791" w:rsidRPr="00AD3791">
              <w:rPr>
                <w:rStyle w:val="Lienhypertexte"/>
                <w:noProof/>
                <w:color w:val="00738E"/>
              </w:rPr>
              <w:t>2.2</w:t>
            </w:r>
            <w:r w:rsidR="00AD3791" w:rsidRPr="00AD3791">
              <w:rPr>
                <w:rFonts w:eastAsiaTheme="minorEastAsia"/>
                <w:noProof/>
                <w:color w:val="00738E"/>
                <w:kern w:val="2"/>
                <w:lang w:eastAsia="fr-CH"/>
                <w14:ligatures w14:val="standardContextual"/>
              </w:rPr>
              <w:tab/>
            </w:r>
            <w:r w:rsidR="00AD3791" w:rsidRPr="00AD3791">
              <w:rPr>
                <w:rStyle w:val="Lienhypertexte"/>
                <w:noProof/>
                <w:color w:val="00738E"/>
              </w:rPr>
              <w:t>Documents d’inscription</w:t>
            </w:r>
            <w:r w:rsidR="00AD3791" w:rsidRPr="00AD3791">
              <w:rPr>
                <w:noProof/>
                <w:webHidden/>
                <w:color w:val="00738E"/>
              </w:rPr>
              <w:tab/>
            </w:r>
            <w:r w:rsidR="00AD3791" w:rsidRPr="00AD3791">
              <w:rPr>
                <w:noProof/>
                <w:webHidden/>
                <w:color w:val="00738E"/>
              </w:rPr>
              <w:fldChar w:fldCharType="begin"/>
            </w:r>
            <w:r w:rsidR="00AD3791" w:rsidRPr="00AD3791">
              <w:rPr>
                <w:noProof/>
                <w:webHidden/>
                <w:color w:val="00738E"/>
              </w:rPr>
              <w:instrText xml:space="preserve"> PAGEREF _Toc136895683 \h </w:instrText>
            </w:r>
            <w:r w:rsidR="00AD3791" w:rsidRPr="00AD3791">
              <w:rPr>
                <w:noProof/>
                <w:webHidden/>
                <w:color w:val="00738E"/>
              </w:rPr>
            </w:r>
            <w:r w:rsidR="00AD3791" w:rsidRPr="00AD3791">
              <w:rPr>
                <w:noProof/>
                <w:webHidden/>
                <w:color w:val="00738E"/>
              </w:rPr>
              <w:fldChar w:fldCharType="separate"/>
            </w:r>
            <w:r w:rsidR="00654E54">
              <w:rPr>
                <w:noProof/>
                <w:webHidden/>
                <w:color w:val="00738E"/>
              </w:rPr>
              <w:t>3</w:t>
            </w:r>
            <w:r w:rsidR="00AD3791" w:rsidRPr="00AD3791">
              <w:rPr>
                <w:noProof/>
                <w:webHidden/>
                <w:color w:val="00738E"/>
              </w:rPr>
              <w:fldChar w:fldCharType="end"/>
            </w:r>
          </w:hyperlink>
        </w:p>
        <w:p w14:paraId="6A4A2D0B" w14:textId="7A5F4662" w:rsidR="00AD3791" w:rsidRPr="00AD3791" w:rsidRDefault="00000000">
          <w:pPr>
            <w:pStyle w:val="TM2"/>
            <w:tabs>
              <w:tab w:val="left" w:pos="880"/>
              <w:tab w:val="right" w:leader="dot" w:pos="9062"/>
            </w:tabs>
            <w:rPr>
              <w:rFonts w:eastAsiaTheme="minorEastAsia"/>
              <w:noProof/>
              <w:color w:val="00738E"/>
              <w:kern w:val="2"/>
              <w:lang w:eastAsia="fr-CH"/>
              <w14:ligatures w14:val="standardContextual"/>
            </w:rPr>
          </w:pPr>
          <w:hyperlink w:anchor="_Toc136895684" w:history="1">
            <w:r w:rsidR="00AD3791" w:rsidRPr="00AD3791">
              <w:rPr>
                <w:rStyle w:val="Lienhypertexte"/>
                <w:noProof/>
                <w:color w:val="00738E"/>
              </w:rPr>
              <w:t>2.3</w:t>
            </w:r>
            <w:r w:rsidR="00AD3791" w:rsidRPr="00AD3791">
              <w:rPr>
                <w:rFonts w:eastAsiaTheme="minorEastAsia"/>
                <w:noProof/>
                <w:color w:val="00738E"/>
                <w:kern w:val="2"/>
                <w:lang w:eastAsia="fr-CH"/>
                <w14:ligatures w14:val="standardContextual"/>
              </w:rPr>
              <w:tab/>
            </w:r>
            <w:r w:rsidR="00AD3791" w:rsidRPr="00AD3791">
              <w:rPr>
                <w:rStyle w:val="Lienhypertexte"/>
                <w:noProof/>
                <w:color w:val="00738E"/>
              </w:rPr>
              <w:t>Tarifs</w:t>
            </w:r>
            <w:r w:rsidR="00AD3791" w:rsidRPr="00AD3791">
              <w:rPr>
                <w:noProof/>
                <w:webHidden/>
                <w:color w:val="00738E"/>
              </w:rPr>
              <w:tab/>
            </w:r>
            <w:r w:rsidR="00AD3791" w:rsidRPr="00AD3791">
              <w:rPr>
                <w:noProof/>
                <w:webHidden/>
                <w:color w:val="00738E"/>
              </w:rPr>
              <w:fldChar w:fldCharType="begin"/>
            </w:r>
            <w:r w:rsidR="00AD3791" w:rsidRPr="00AD3791">
              <w:rPr>
                <w:noProof/>
                <w:webHidden/>
                <w:color w:val="00738E"/>
              </w:rPr>
              <w:instrText xml:space="preserve"> PAGEREF _Toc136895684 \h </w:instrText>
            </w:r>
            <w:r w:rsidR="00AD3791" w:rsidRPr="00AD3791">
              <w:rPr>
                <w:noProof/>
                <w:webHidden/>
                <w:color w:val="00738E"/>
              </w:rPr>
            </w:r>
            <w:r w:rsidR="00AD3791" w:rsidRPr="00AD3791">
              <w:rPr>
                <w:noProof/>
                <w:webHidden/>
                <w:color w:val="00738E"/>
              </w:rPr>
              <w:fldChar w:fldCharType="separate"/>
            </w:r>
            <w:r w:rsidR="00654E54">
              <w:rPr>
                <w:noProof/>
                <w:webHidden/>
                <w:color w:val="00738E"/>
              </w:rPr>
              <w:t>3</w:t>
            </w:r>
            <w:r w:rsidR="00AD3791" w:rsidRPr="00AD3791">
              <w:rPr>
                <w:noProof/>
                <w:webHidden/>
                <w:color w:val="00738E"/>
              </w:rPr>
              <w:fldChar w:fldCharType="end"/>
            </w:r>
          </w:hyperlink>
        </w:p>
        <w:p w14:paraId="3AAEE0EE" w14:textId="33A5111F" w:rsidR="00AD3791" w:rsidRPr="00AD3791" w:rsidRDefault="00000000">
          <w:pPr>
            <w:pStyle w:val="TM2"/>
            <w:tabs>
              <w:tab w:val="left" w:pos="880"/>
              <w:tab w:val="right" w:leader="dot" w:pos="9062"/>
            </w:tabs>
            <w:rPr>
              <w:rFonts w:eastAsiaTheme="minorEastAsia"/>
              <w:noProof/>
              <w:color w:val="00738E"/>
              <w:kern w:val="2"/>
              <w:lang w:eastAsia="fr-CH"/>
              <w14:ligatures w14:val="standardContextual"/>
            </w:rPr>
          </w:pPr>
          <w:hyperlink w:anchor="_Toc136895685" w:history="1">
            <w:r w:rsidR="00AD3791" w:rsidRPr="00AD3791">
              <w:rPr>
                <w:rStyle w:val="Lienhypertexte"/>
                <w:noProof/>
                <w:color w:val="00738E"/>
              </w:rPr>
              <w:t>2.4</w:t>
            </w:r>
            <w:r w:rsidR="00AD3791" w:rsidRPr="00AD3791">
              <w:rPr>
                <w:rFonts w:eastAsiaTheme="minorEastAsia"/>
                <w:noProof/>
                <w:color w:val="00738E"/>
                <w:kern w:val="2"/>
                <w:lang w:eastAsia="fr-CH"/>
                <w14:ligatures w14:val="standardContextual"/>
              </w:rPr>
              <w:tab/>
            </w:r>
            <w:r w:rsidR="00AD3791" w:rsidRPr="00AD3791">
              <w:rPr>
                <w:rStyle w:val="Lienhypertexte"/>
                <w:noProof/>
                <w:color w:val="00738E"/>
              </w:rPr>
              <w:t>Début et fin de contrat</w:t>
            </w:r>
            <w:r w:rsidR="00AD3791" w:rsidRPr="00AD3791">
              <w:rPr>
                <w:noProof/>
                <w:webHidden/>
                <w:color w:val="00738E"/>
              </w:rPr>
              <w:tab/>
            </w:r>
            <w:r w:rsidR="00AD3791" w:rsidRPr="00AD3791">
              <w:rPr>
                <w:noProof/>
                <w:webHidden/>
                <w:color w:val="00738E"/>
              </w:rPr>
              <w:fldChar w:fldCharType="begin"/>
            </w:r>
            <w:r w:rsidR="00AD3791" w:rsidRPr="00AD3791">
              <w:rPr>
                <w:noProof/>
                <w:webHidden/>
                <w:color w:val="00738E"/>
              </w:rPr>
              <w:instrText xml:space="preserve"> PAGEREF _Toc136895685 \h </w:instrText>
            </w:r>
            <w:r w:rsidR="00AD3791" w:rsidRPr="00AD3791">
              <w:rPr>
                <w:noProof/>
                <w:webHidden/>
                <w:color w:val="00738E"/>
              </w:rPr>
            </w:r>
            <w:r w:rsidR="00AD3791" w:rsidRPr="00AD3791">
              <w:rPr>
                <w:noProof/>
                <w:webHidden/>
                <w:color w:val="00738E"/>
              </w:rPr>
              <w:fldChar w:fldCharType="separate"/>
            </w:r>
            <w:r w:rsidR="00654E54">
              <w:rPr>
                <w:noProof/>
                <w:webHidden/>
                <w:color w:val="00738E"/>
              </w:rPr>
              <w:t>4</w:t>
            </w:r>
            <w:r w:rsidR="00AD3791" w:rsidRPr="00AD3791">
              <w:rPr>
                <w:noProof/>
                <w:webHidden/>
                <w:color w:val="00738E"/>
              </w:rPr>
              <w:fldChar w:fldCharType="end"/>
            </w:r>
          </w:hyperlink>
        </w:p>
        <w:p w14:paraId="61F7CD72" w14:textId="20D2259D" w:rsidR="00AD3791" w:rsidRPr="00AD3791" w:rsidRDefault="00000000">
          <w:pPr>
            <w:pStyle w:val="TM1"/>
            <w:tabs>
              <w:tab w:val="left" w:pos="440"/>
              <w:tab w:val="right" w:leader="dot" w:pos="9062"/>
            </w:tabs>
            <w:rPr>
              <w:rFonts w:eastAsiaTheme="minorEastAsia"/>
              <w:noProof/>
              <w:color w:val="00738E"/>
              <w:kern w:val="2"/>
              <w:lang w:eastAsia="fr-CH"/>
              <w14:ligatures w14:val="standardContextual"/>
            </w:rPr>
          </w:pPr>
          <w:hyperlink w:anchor="_Toc136895686" w:history="1">
            <w:r w:rsidR="00AD3791" w:rsidRPr="00AD3791">
              <w:rPr>
                <w:rStyle w:val="Lienhypertexte"/>
                <w:b/>
                <w:bCs/>
                <w:noProof/>
                <w:color w:val="00738E"/>
              </w:rPr>
              <w:t>3.</w:t>
            </w:r>
            <w:r w:rsidR="00AD3791" w:rsidRPr="00AD3791">
              <w:rPr>
                <w:rFonts w:eastAsiaTheme="minorEastAsia"/>
                <w:noProof/>
                <w:color w:val="00738E"/>
                <w:kern w:val="2"/>
                <w:lang w:eastAsia="fr-CH"/>
                <w14:ligatures w14:val="standardContextual"/>
              </w:rPr>
              <w:tab/>
            </w:r>
            <w:r w:rsidR="00AD3791" w:rsidRPr="00AD3791">
              <w:rPr>
                <w:rStyle w:val="Lienhypertexte"/>
                <w:b/>
                <w:bCs/>
                <w:noProof/>
                <w:color w:val="00738E"/>
              </w:rPr>
              <w:t>Vie pratique au sein de la structure</w:t>
            </w:r>
            <w:r w:rsidR="00AD3791" w:rsidRPr="00AD3791">
              <w:rPr>
                <w:noProof/>
                <w:webHidden/>
                <w:color w:val="00738E"/>
              </w:rPr>
              <w:tab/>
            </w:r>
            <w:r w:rsidR="00AD3791" w:rsidRPr="00AD3791">
              <w:rPr>
                <w:noProof/>
                <w:webHidden/>
                <w:color w:val="00738E"/>
              </w:rPr>
              <w:fldChar w:fldCharType="begin"/>
            </w:r>
            <w:r w:rsidR="00AD3791" w:rsidRPr="00AD3791">
              <w:rPr>
                <w:noProof/>
                <w:webHidden/>
                <w:color w:val="00738E"/>
              </w:rPr>
              <w:instrText xml:space="preserve"> PAGEREF _Toc136895686 \h </w:instrText>
            </w:r>
            <w:r w:rsidR="00AD3791" w:rsidRPr="00AD3791">
              <w:rPr>
                <w:noProof/>
                <w:webHidden/>
                <w:color w:val="00738E"/>
              </w:rPr>
            </w:r>
            <w:r w:rsidR="00AD3791" w:rsidRPr="00AD3791">
              <w:rPr>
                <w:noProof/>
                <w:webHidden/>
                <w:color w:val="00738E"/>
              </w:rPr>
              <w:fldChar w:fldCharType="separate"/>
            </w:r>
            <w:r w:rsidR="00654E54">
              <w:rPr>
                <w:noProof/>
                <w:webHidden/>
                <w:color w:val="00738E"/>
              </w:rPr>
              <w:t>4</w:t>
            </w:r>
            <w:r w:rsidR="00AD3791" w:rsidRPr="00AD3791">
              <w:rPr>
                <w:noProof/>
                <w:webHidden/>
                <w:color w:val="00738E"/>
              </w:rPr>
              <w:fldChar w:fldCharType="end"/>
            </w:r>
          </w:hyperlink>
        </w:p>
        <w:p w14:paraId="7A917716" w14:textId="5F381B1C" w:rsidR="00AD3791" w:rsidRPr="00AD3791" w:rsidRDefault="00000000">
          <w:pPr>
            <w:pStyle w:val="TM2"/>
            <w:tabs>
              <w:tab w:val="left" w:pos="880"/>
              <w:tab w:val="right" w:leader="dot" w:pos="9062"/>
            </w:tabs>
            <w:rPr>
              <w:rFonts w:eastAsiaTheme="minorEastAsia"/>
              <w:noProof/>
              <w:color w:val="00738E"/>
              <w:kern w:val="2"/>
              <w:lang w:eastAsia="fr-CH"/>
              <w14:ligatures w14:val="standardContextual"/>
            </w:rPr>
          </w:pPr>
          <w:hyperlink w:anchor="_Toc136895687" w:history="1">
            <w:r w:rsidR="00AD3791" w:rsidRPr="00AD3791">
              <w:rPr>
                <w:rStyle w:val="Lienhypertexte"/>
                <w:noProof/>
                <w:color w:val="00738E"/>
              </w:rPr>
              <w:t>3.1</w:t>
            </w:r>
            <w:r w:rsidR="00AD3791" w:rsidRPr="00AD3791">
              <w:rPr>
                <w:rFonts w:eastAsiaTheme="minorEastAsia"/>
                <w:noProof/>
                <w:color w:val="00738E"/>
                <w:kern w:val="2"/>
                <w:lang w:eastAsia="fr-CH"/>
                <w14:ligatures w14:val="standardContextual"/>
              </w:rPr>
              <w:tab/>
            </w:r>
            <w:r w:rsidR="00AD3791" w:rsidRPr="00AD3791">
              <w:rPr>
                <w:rStyle w:val="Lienhypertexte"/>
                <w:noProof/>
                <w:color w:val="00738E"/>
              </w:rPr>
              <w:t>Arrivées - absences et départs des enfants</w:t>
            </w:r>
            <w:r w:rsidR="00AD3791" w:rsidRPr="00AD3791">
              <w:rPr>
                <w:noProof/>
                <w:webHidden/>
                <w:color w:val="00738E"/>
              </w:rPr>
              <w:tab/>
            </w:r>
            <w:r w:rsidR="00AD3791" w:rsidRPr="00AD3791">
              <w:rPr>
                <w:noProof/>
                <w:webHidden/>
                <w:color w:val="00738E"/>
              </w:rPr>
              <w:fldChar w:fldCharType="begin"/>
            </w:r>
            <w:r w:rsidR="00AD3791" w:rsidRPr="00AD3791">
              <w:rPr>
                <w:noProof/>
                <w:webHidden/>
                <w:color w:val="00738E"/>
              </w:rPr>
              <w:instrText xml:space="preserve"> PAGEREF _Toc136895687 \h </w:instrText>
            </w:r>
            <w:r w:rsidR="00AD3791" w:rsidRPr="00AD3791">
              <w:rPr>
                <w:noProof/>
                <w:webHidden/>
                <w:color w:val="00738E"/>
              </w:rPr>
            </w:r>
            <w:r w:rsidR="00AD3791" w:rsidRPr="00AD3791">
              <w:rPr>
                <w:noProof/>
                <w:webHidden/>
                <w:color w:val="00738E"/>
              </w:rPr>
              <w:fldChar w:fldCharType="separate"/>
            </w:r>
            <w:r w:rsidR="00654E54">
              <w:rPr>
                <w:noProof/>
                <w:webHidden/>
                <w:color w:val="00738E"/>
              </w:rPr>
              <w:t>4</w:t>
            </w:r>
            <w:r w:rsidR="00AD3791" w:rsidRPr="00AD3791">
              <w:rPr>
                <w:noProof/>
                <w:webHidden/>
                <w:color w:val="00738E"/>
              </w:rPr>
              <w:fldChar w:fldCharType="end"/>
            </w:r>
          </w:hyperlink>
        </w:p>
        <w:p w14:paraId="39927DAE" w14:textId="50610174" w:rsidR="00AD3791" w:rsidRPr="00AD3791" w:rsidRDefault="00000000">
          <w:pPr>
            <w:pStyle w:val="TM2"/>
            <w:tabs>
              <w:tab w:val="left" w:pos="880"/>
              <w:tab w:val="right" w:leader="dot" w:pos="9062"/>
            </w:tabs>
            <w:rPr>
              <w:rFonts w:eastAsiaTheme="minorEastAsia"/>
              <w:noProof/>
              <w:color w:val="00738E"/>
              <w:kern w:val="2"/>
              <w:lang w:eastAsia="fr-CH"/>
              <w14:ligatures w14:val="standardContextual"/>
            </w:rPr>
          </w:pPr>
          <w:hyperlink w:anchor="_Toc136895688" w:history="1">
            <w:r w:rsidR="00AD3791" w:rsidRPr="00AD3791">
              <w:rPr>
                <w:rStyle w:val="Lienhypertexte"/>
                <w:noProof/>
                <w:color w:val="00738E"/>
              </w:rPr>
              <w:t>3.2</w:t>
            </w:r>
            <w:r w:rsidR="00AD3791" w:rsidRPr="00AD3791">
              <w:rPr>
                <w:rFonts w:eastAsiaTheme="minorEastAsia"/>
                <w:noProof/>
                <w:color w:val="00738E"/>
                <w:kern w:val="2"/>
                <w:lang w:eastAsia="fr-CH"/>
                <w14:ligatures w14:val="standardContextual"/>
              </w:rPr>
              <w:tab/>
            </w:r>
            <w:r w:rsidR="00AD3791" w:rsidRPr="00AD3791">
              <w:rPr>
                <w:rStyle w:val="Lienhypertexte"/>
                <w:noProof/>
                <w:color w:val="00738E"/>
              </w:rPr>
              <w:t>Coordonnés des parents</w:t>
            </w:r>
            <w:r w:rsidR="00AD3791" w:rsidRPr="00AD3791">
              <w:rPr>
                <w:noProof/>
                <w:webHidden/>
                <w:color w:val="00738E"/>
              </w:rPr>
              <w:tab/>
            </w:r>
            <w:r w:rsidR="00AD3791" w:rsidRPr="00AD3791">
              <w:rPr>
                <w:noProof/>
                <w:webHidden/>
                <w:color w:val="00738E"/>
              </w:rPr>
              <w:fldChar w:fldCharType="begin"/>
            </w:r>
            <w:r w:rsidR="00AD3791" w:rsidRPr="00AD3791">
              <w:rPr>
                <w:noProof/>
                <w:webHidden/>
                <w:color w:val="00738E"/>
              </w:rPr>
              <w:instrText xml:space="preserve"> PAGEREF _Toc136895688 \h </w:instrText>
            </w:r>
            <w:r w:rsidR="00AD3791" w:rsidRPr="00AD3791">
              <w:rPr>
                <w:noProof/>
                <w:webHidden/>
                <w:color w:val="00738E"/>
              </w:rPr>
            </w:r>
            <w:r w:rsidR="00AD3791" w:rsidRPr="00AD3791">
              <w:rPr>
                <w:noProof/>
                <w:webHidden/>
                <w:color w:val="00738E"/>
              </w:rPr>
              <w:fldChar w:fldCharType="separate"/>
            </w:r>
            <w:r w:rsidR="00654E54">
              <w:rPr>
                <w:noProof/>
                <w:webHidden/>
                <w:color w:val="00738E"/>
              </w:rPr>
              <w:t>4</w:t>
            </w:r>
            <w:r w:rsidR="00AD3791" w:rsidRPr="00AD3791">
              <w:rPr>
                <w:noProof/>
                <w:webHidden/>
                <w:color w:val="00738E"/>
              </w:rPr>
              <w:fldChar w:fldCharType="end"/>
            </w:r>
          </w:hyperlink>
        </w:p>
        <w:p w14:paraId="43EC4B43" w14:textId="6BFEB988" w:rsidR="00AD3791" w:rsidRPr="00AD3791" w:rsidRDefault="00000000">
          <w:pPr>
            <w:pStyle w:val="TM2"/>
            <w:tabs>
              <w:tab w:val="left" w:pos="880"/>
              <w:tab w:val="right" w:leader="dot" w:pos="9062"/>
            </w:tabs>
            <w:rPr>
              <w:rFonts w:eastAsiaTheme="minorEastAsia"/>
              <w:noProof/>
              <w:color w:val="00738E"/>
              <w:kern w:val="2"/>
              <w:lang w:eastAsia="fr-CH"/>
              <w14:ligatures w14:val="standardContextual"/>
            </w:rPr>
          </w:pPr>
          <w:hyperlink w:anchor="_Toc136895689" w:history="1">
            <w:r w:rsidR="00AD3791" w:rsidRPr="00AD3791">
              <w:rPr>
                <w:rStyle w:val="Lienhypertexte"/>
                <w:noProof/>
                <w:color w:val="00738E"/>
              </w:rPr>
              <w:t>3.3</w:t>
            </w:r>
            <w:r w:rsidR="00AD3791" w:rsidRPr="00AD3791">
              <w:rPr>
                <w:rFonts w:eastAsiaTheme="minorEastAsia"/>
                <w:noProof/>
                <w:color w:val="00738E"/>
                <w:kern w:val="2"/>
                <w:lang w:eastAsia="fr-CH"/>
                <w14:ligatures w14:val="standardContextual"/>
              </w:rPr>
              <w:tab/>
            </w:r>
            <w:r w:rsidR="00AD3791" w:rsidRPr="00AD3791">
              <w:rPr>
                <w:rStyle w:val="Lienhypertexte"/>
                <w:noProof/>
                <w:color w:val="00738E"/>
              </w:rPr>
              <w:t>Santé, hygiène et propreté</w:t>
            </w:r>
            <w:r w:rsidR="00AD3791" w:rsidRPr="00AD3791">
              <w:rPr>
                <w:noProof/>
                <w:webHidden/>
                <w:color w:val="00738E"/>
              </w:rPr>
              <w:tab/>
            </w:r>
            <w:r w:rsidR="00AD3791" w:rsidRPr="00AD3791">
              <w:rPr>
                <w:noProof/>
                <w:webHidden/>
                <w:color w:val="00738E"/>
              </w:rPr>
              <w:fldChar w:fldCharType="begin"/>
            </w:r>
            <w:r w:rsidR="00AD3791" w:rsidRPr="00AD3791">
              <w:rPr>
                <w:noProof/>
                <w:webHidden/>
                <w:color w:val="00738E"/>
              </w:rPr>
              <w:instrText xml:space="preserve"> PAGEREF _Toc136895689 \h </w:instrText>
            </w:r>
            <w:r w:rsidR="00AD3791" w:rsidRPr="00AD3791">
              <w:rPr>
                <w:noProof/>
                <w:webHidden/>
                <w:color w:val="00738E"/>
              </w:rPr>
            </w:r>
            <w:r w:rsidR="00AD3791" w:rsidRPr="00AD3791">
              <w:rPr>
                <w:noProof/>
                <w:webHidden/>
                <w:color w:val="00738E"/>
              </w:rPr>
              <w:fldChar w:fldCharType="separate"/>
            </w:r>
            <w:r w:rsidR="00654E54">
              <w:rPr>
                <w:noProof/>
                <w:webHidden/>
                <w:color w:val="00738E"/>
              </w:rPr>
              <w:t>4</w:t>
            </w:r>
            <w:r w:rsidR="00AD3791" w:rsidRPr="00AD3791">
              <w:rPr>
                <w:noProof/>
                <w:webHidden/>
                <w:color w:val="00738E"/>
              </w:rPr>
              <w:fldChar w:fldCharType="end"/>
            </w:r>
          </w:hyperlink>
        </w:p>
        <w:p w14:paraId="5B101504" w14:textId="4ACE9563" w:rsidR="00AD3791" w:rsidRPr="00AD3791" w:rsidRDefault="00000000">
          <w:pPr>
            <w:pStyle w:val="TM2"/>
            <w:tabs>
              <w:tab w:val="left" w:pos="880"/>
              <w:tab w:val="right" w:leader="dot" w:pos="9062"/>
            </w:tabs>
            <w:rPr>
              <w:rFonts w:eastAsiaTheme="minorEastAsia"/>
              <w:noProof/>
              <w:color w:val="00738E"/>
              <w:kern w:val="2"/>
              <w:lang w:eastAsia="fr-CH"/>
              <w14:ligatures w14:val="standardContextual"/>
            </w:rPr>
          </w:pPr>
          <w:hyperlink w:anchor="_Toc136895690" w:history="1">
            <w:r w:rsidR="00AD3791" w:rsidRPr="00AD3791">
              <w:rPr>
                <w:rStyle w:val="Lienhypertexte"/>
                <w:noProof/>
                <w:color w:val="00738E"/>
              </w:rPr>
              <w:t>3.4</w:t>
            </w:r>
            <w:r w:rsidR="00AD3791" w:rsidRPr="00AD3791">
              <w:rPr>
                <w:rFonts w:eastAsiaTheme="minorEastAsia"/>
                <w:noProof/>
                <w:color w:val="00738E"/>
                <w:kern w:val="2"/>
                <w:lang w:eastAsia="fr-CH"/>
                <w14:ligatures w14:val="standardContextual"/>
              </w:rPr>
              <w:tab/>
            </w:r>
            <w:r w:rsidR="00AD3791" w:rsidRPr="00AD3791">
              <w:rPr>
                <w:rStyle w:val="Lienhypertexte"/>
                <w:noProof/>
                <w:color w:val="00738E"/>
              </w:rPr>
              <w:t>Divers</w:t>
            </w:r>
            <w:r w:rsidR="00AD3791" w:rsidRPr="00AD3791">
              <w:rPr>
                <w:noProof/>
                <w:webHidden/>
                <w:color w:val="00738E"/>
              </w:rPr>
              <w:tab/>
            </w:r>
            <w:r w:rsidR="00AD3791" w:rsidRPr="00AD3791">
              <w:rPr>
                <w:noProof/>
                <w:webHidden/>
                <w:color w:val="00738E"/>
              </w:rPr>
              <w:fldChar w:fldCharType="begin"/>
            </w:r>
            <w:r w:rsidR="00AD3791" w:rsidRPr="00AD3791">
              <w:rPr>
                <w:noProof/>
                <w:webHidden/>
                <w:color w:val="00738E"/>
              </w:rPr>
              <w:instrText xml:space="preserve"> PAGEREF _Toc136895690 \h </w:instrText>
            </w:r>
            <w:r w:rsidR="00AD3791" w:rsidRPr="00AD3791">
              <w:rPr>
                <w:noProof/>
                <w:webHidden/>
                <w:color w:val="00738E"/>
              </w:rPr>
            </w:r>
            <w:r w:rsidR="00AD3791" w:rsidRPr="00AD3791">
              <w:rPr>
                <w:noProof/>
                <w:webHidden/>
                <w:color w:val="00738E"/>
              </w:rPr>
              <w:fldChar w:fldCharType="separate"/>
            </w:r>
            <w:r w:rsidR="00654E54">
              <w:rPr>
                <w:noProof/>
                <w:webHidden/>
                <w:color w:val="00738E"/>
              </w:rPr>
              <w:t>5</w:t>
            </w:r>
            <w:r w:rsidR="00AD3791" w:rsidRPr="00AD3791">
              <w:rPr>
                <w:noProof/>
                <w:webHidden/>
                <w:color w:val="00738E"/>
              </w:rPr>
              <w:fldChar w:fldCharType="end"/>
            </w:r>
          </w:hyperlink>
        </w:p>
        <w:p w14:paraId="44CB391E" w14:textId="130325D4" w:rsidR="00B47A43" w:rsidRPr="00AD3791" w:rsidRDefault="00B47A43">
          <w:pPr>
            <w:rPr>
              <w:color w:val="00738E"/>
              <w:sz w:val="24"/>
              <w:szCs w:val="24"/>
            </w:rPr>
          </w:pPr>
          <w:r w:rsidRPr="00AD3791">
            <w:rPr>
              <w:b/>
              <w:bCs/>
              <w:color w:val="00738E"/>
              <w:sz w:val="24"/>
              <w:szCs w:val="24"/>
              <w:lang w:val="fr-FR"/>
            </w:rPr>
            <w:fldChar w:fldCharType="end"/>
          </w:r>
        </w:p>
      </w:sdtContent>
    </w:sdt>
    <w:p w14:paraId="41F6C07C" w14:textId="7F74B06A" w:rsidR="00B47A43" w:rsidRPr="00AD3791" w:rsidRDefault="00B47A43">
      <w:pPr>
        <w:rPr>
          <w:color w:val="00738E"/>
        </w:rPr>
      </w:pPr>
      <w:r w:rsidRPr="00AD3791">
        <w:rPr>
          <w:color w:val="00738E"/>
        </w:rPr>
        <w:br w:type="page"/>
      </w:r>
    </w:p>
    <w:p w14:paraId="3AA0D3D6" w14:textId="6889EA51" w:rsidR="00B47A43" w:rsidRPr="00D80064" w:rsidRDefault="00B47A43" w:rsidP="00B47A43">
      <w:pPr>
        <w:pStyle w:val="Titre1"/>
        <w:numPr>
          <w:ilvl w:val="0"/>
          <w:numId w:val="1"/>
        </w:numPr>
        <w:rPr>
          <w:b/>
          <w:bCs/>
          <w:color w:val="00738E"/>
        </w:rPr>
      </w:pPr>
      <w:bookmarkStart w:id="2" w:name="_Toc136895676"/>
      <w:r w:rsidRPr="00D80064">
        <w:rPr>
          <w:b/>
          <w:bCs/>
          <w:color w:val="00738E"/>
        </w:rPr>
        <w:lastRenderedPageBreak/>
        <w:t>L’institution</w:t>
      </w:r>
      <w:bookmarkEnd w:id="2"/>
      <w:r w:rsidRPr="00D80064">
        <w:rPr>
          <w:b/>
          <w:bCs/>
          <w:color w:val="00738E"/>
        </w:rPr>
        <w:t xml:space="preserve"> </w:t>
      </w:r>
    </w:p>
    <w:p w14:paraId="209A5B6E" w14:textId="77777777" w:rsidR="00A779AB" w:rsidRPr="00D80064" w:rsidRDefault="00222C17" w:rsidP="00222C17">
      <w:pPr>
        <w:pStyle w:val="Titre2"/>
        <w:numPr>
          <w:ilvl w:val="1"/>
          <w:numId w:val="1"/>
        </w:numPr>
        <w:rPr>
          <w:color w:val="00738E"/>
        </w:rPr>
      </w:pPr>
      <w:bookmarkStart w:id="3" w:name="_Toc136895677"/>
      <w:r w:rsidRPr="00D80064">
        <w:rPr>
          <w:color w:val="00738E"/>
        </w:rPr>
        <w:t>Présentation</w:t>
      </w:r>
      <w:bookmarkEnd w:id="3"/>
    </w:p>
    <w:p w14:paraId="0DD6AFE5" w14:textId="00A13BE5" w:rsidR="00B47A43" w:rsidRPr="00052BF2" w:rsidRDefault="00A779AB" w:rsidP="00052BF2">
      <w:pPr>
        <w:ind w:left="360"/>
        <w:jc w:val="both"/>
        <w:rPr>
          <w:rFonts w:ascii="Arial" w:hAnsi="Arial" w:cs="Arial"/>
        </w:rPr>
      </w:pPr>
      <w:r w:rsidRPr="00052BF2">
        <w:rPr>
          <w:rFonts w:ascii="Arial" w:hAnsi="Arial" w:cs="Arial"/>
        </w:rPr>
        <w:t xml:space="preserve">Le jardin d’enfants « L’alvéole » a pour but d’organiser et de gérer un espace de vie enfantine destiné à l’accueil de la petite enfance comprenant un jardin d’enfants. Ce règlement fixe les principes d'organisation et les règles de vie entre les parents, les enfants et le personnel du jardin d’enfants. </w:t>
      </w:r>
    </w:p>
    <w:p w14:paraId="1404AF30" w14:textId="77777777" w:rsidR="00A779AB" w:rsidRPr="00D80064" w:rsidRDefault="00A779AB" w:rsidP="00A779AB">
      <w:pPr>
        <w:rPr>
          <w:color w:val="00738E"/>
        </w:rPr>
      </w:pPr>
    </w:p>
    <w:p w14:paraId="6E8AD8CD" w14:textId="3B239BBF" w:rsidR="00222C17" w:rsidRPr="00D80064" w:rsidRDefault="00222C17" w:rsidP="00222C17">
      <w:pPr>
        <w:pStyle w:val="Titre2"/>
        <w:numPr>
          <w:ilvl w:val="1"/>
          <w:numId w:val="1"/>
        </w:numPr>
        <w:rPr>
          <w:color w:val="00738E"/>
        </w:rPr>
      </w:pPr>
      <w:bookmarkStart w:id="4" w:name="_Toc136895678"/>
      <w:r w:rsidRPr="00D80064">
        <w:rPr>
          <w:color w:val="00738E"/>
        </w:rPr>
        <w:t>Direction et personnel</w:t>
      </w:r>
      <w:bookmarkEnd w:id="4"/>
      <w:r w:rsidRPr="00D80064">
        <w:rPr>
          <w:color w:val="00738E"/>
        </w:rPr>
        <w:t xml:space="preserve"> </w:t>
      </w:r>
    </w:p>
    <w:p w14:paraId="3F415859" w14:textId="128BB719" w:rsidR="00A779AB" w:rsidRPr="00A779AB" w:rsidRDefault="00A779AB" w:rsidP="00A779AB">
      <w:pPr>
        <w:ind w:left="360"/>
        <w:jc w:val="both"/>
        <w:rPr>
          <w:rFonts w:ascii="Arial" w:hAnsi="Arial" w:cs="Arial"/>
        </w:rPr>
      </w:pPr>
      <w:r w:rsidRPr="00A779AB">
        <w:rPr>
          <w:rFonts w:ascii="Arial" w:hAnsi="Arial" w:cs="Arial"/>
        </w:rPr>
        <w:t xml:space="preserve">L'espace de vie enfantine est sous la responsabilité de la Direction. </w:t>
      </w:r>
      <w:r w:rsidR="009B4279">
        <w:rPr>
          <w:rFonts w:ascii="Arial" w:hAnsi="Arial" w:cs="Arial"/>
        </w:rPr>
        <w:t xml:space="preserve">La </w:t>
      </w:r>
      <w:r w:rsidR="00857458">
        <w:rPr>
          <w:rFonts w:ascii="Arial" w:hAnsi="Arial" w:cs="Arial"/>
        </w:rPr>
        <w:t>d</w:t>
      </w:r>
      <w:r w:rsidR="009B4279">
        <w:rPr>
          <w:rFonts w:ascii="Arial" w:hAnsi="Arial" w:cs="Arial"/>
        </w:rPr>
        <w:t xml:space="preserve">irection de la structure est assurée par Elena </w:t>
      </w:r>
      <w:proofErr w:type="spellStart"/>
      <w:r w:rsidR="009B4279">
        <w:rPr>
          <w:rFonts w:ascii="Arial" w:hAnsi="Arial" w:cs="Arial"/>
        </w:rPr>
        <w:t>Meusy</w:t>
      </w:r>
      <w:proofErr w:type="spellEnd"/>
      <w:r w:rsidR="009B4279">
        <w:rPr>
          <w:rFonts w:ascii="Arial" w:hAnsi="Arial" w:cs="Arial"/>
        </w:rPr>
        <w:t xml:space="preserve">. </w:t>
      </w:r>
    </w:p>
    <w:p w14:paraId="601AD1F7" w14:textId="5CB25DAE" w:rsidR="00A779AB" w:rsidRPr="00A779AB" w:rsidRDefault="00A779AB" w:rsidP="00A779AB">
      <w:pPr>
        <w:ind w:left="360"/>
        <w:jc w:val="both"/>
        <w:rPr>
          <w:rFonts w:ascii="Arial" w:hAnsi="Arial" w:cs="Arial"/>
        </w:rPr>
      </w:pPr>
      <w:r w:rsidRPr="00A779AB">
        <w:rPr>
          <w:rFonts w:ascii="Arial" w:hAnsi="Arial" w:cs="Arial"/>
        </w:rPr>
        <w:t>L'encadrement des enfants est assuré par une équipe de professionnels qui bénéficie d'une formation répondant aux normes établies par les autorités cantonales compétentes dans l'accueil du jeune enfant.</w:t>
      </w:r>
      <w:r>
        <w:rPr>
          <w:rFonts w:ascii="Arial" w:hAnsi="Arial" w:cs="Arial"/>
        </w:rPr>
        <w:t xml:space="preserve"> </w:t>
      </w:r>
    </w:p>
    <w:p w14:paraId="45AAB0D4" w14:textId="77777777" w:rsidR="00A779AB" w:rsidRPr="00D80064" w:rsidRDefault="00A779AB" w:rsidP="00A779AB">
      <w:pPr>
        <w:rPr>
          <w:color w:val="00738E"/>
        </w:rPr>
      </w:pPr>
    </w:p>
    <w:p w14:paraId="73C1BE5C" w14:textId="349E537B" w:rsidR="00222C17" w:rsidRPr="00D80064" w:rsidRDefault="00222C17" w:rsidP="00222C17">
      <w:pPr>
        <w:pStyle w:val="Titre2"/>
        <w:numPr>
          <w:ilvl w:val="1"/>
          <w:numId w:val="1"/>
        </w:numPr>
        <w:rPr>
          <w:color w:val="00738E"/>
        </w:rPr>
      </w:pPr>
      <w:bookmarkStart w:id="5" w:name="_Toc136895679"/>
      <w:r w:rsidRPr="00D80064">
        <w:rPr>
          <w:color w:val="00738E"/>
        </w:rPr>
        <w:t>Autorisation d’exploiter</w:t>
      </w:r>
      <w:bookmarkEnd w:id="5"/>
    </w:p>
    <w:p w14:paraId="38F57452" w14:textId="661813DD" w:rsidR="006C487E" w:rsidRPr="00D80064" w:rsidRDefault="006C487E" w:rsidP="006C487E">
      <w:pPr>
        <w:rPr>
          <w:color w:val="00738E"/>
        </w:rPr>
      </w:pPr>
    </w:p>
    <w:p w14:paraId="650032D6" w14:textId="194FD09E" w:rsidR="00222C17" w:rsidRPr="00D80064" w:rsidRDefault="00222C17" w:rsidP="00222C17">
      <w:pPr>
        <w:pStyle w:val="Titre2"/>
        <w:numPr>
          <w:ilvl w:val="1"/>
          <w:numId w:val="1"/>
        </w:numPr>
        <w:rPr>
          <w:color w:val="00738E"/>
        </w:rPr>
      </w:pPr>
      <w:bookmarkStart w:id="6" w:name="_Toc136895680"/>
      <w:r w:rsidRPr="00D80064">
        <w:rPr>
          <w:color w:val="00738E"/>
        </w:rPr>
        <w:t>Assurances</w:t>
      </w:r>
      <w:bookmarkEnd w:id="6"/>
    </w:p>
    <w:p w14:paraId="2FD8555E" w14:textId="1D390D61" w:rsidR="00222C17" w:rsidRPr="00A779AB" w:rsidRDefault="00A779AB" w:rsidP="00A779AB">
      <w:pPr>
        <w:ind w:left="360"/>
        <w:jc w:val="both"/>
        <w:rPr>
          <w:rFonts w:ascii="Arial" w:hAnsi="Arial" w:cs="Arial"/>
        </w:rPr>
      </w:pPr>
      <w:r w:rsidRPr="00A779AB">
        <w:rPr>
          <w:rFonts w:ascii="Arial" w:hAnsi="Arial" w:cs="Arial"/>
        </w:rPr>
        <w:t>L</w:t>
      </w:r>
      <w:r w:rsidR="000E1E4D">
        <w:rPr>
          <w:rFonts w:ascii="Arial" w:hAnsi="Arial" w:cs="Arial"/>
        </w:rPr>
        <w:t>’association « L’a</w:t>
      </w:r>
      <w:r w:rsidRPr="00A779AB">
        <w:rPr>
          <w:rFonts w:ascii="Arial" w:hAnsi="Arial" w:cs="Arial"/>
        </w:rPr>
        <w:t>lvéole</w:t>
      </w:r>
      <w:r w:rsidR="000E1E4D">
        <w:rPr>
          <w:rFonts w:ascii="Arial" w:hAnsi="Arial" w:cs="Arial"/>
        </w:rPr>
        <w:t> »</w:t>
      </w:r>
      <w:r w:rsidRPr="00A779AB">
        <w:rPr>
          <w:rFonts w:ascii="Arial" w:hAnsi="Arial" w:cs="Arial"/>
        </w:rPr>
        <w:t xml:space="preserve"> est au bénéfice des assurances d'usage dans le domaine de la petite enfance. Toutefois, l'enfant doit être assuré pour les éventuels accidents ou dégâts qui pourraient avoir lieu au sein de l'institution. Les dégâts ou dommages causés par un enfant à autrui seront pris en charge par son assurance responsabilité civile</w:t>
      </w:r>
      <w:r>
        <w:rPr>
          <w:rFonts w:ascii="Arial" w:hAnsi="Arial" w:cs="Arial"/>
        </w:rPr>
        <w:t xml:space="preserve">. </w:t>
      </w:r>
    </w:p>
    <w:p w14:paraId="654A3922" w14:textId="5FC8546F" w:rsidR="00B47A43" w:rsidRPr="00D80064" w:rsidRDefault="00B47A43" w:rsidP="00B47A43">
      <w:pPr>
        <w:pStyle w:val="Titre1"/>
        <w:numPr>
          <w:ilvl w:val="0"/>
          <w:numId w:val="1"/>
        </w:numPr>
        <w:rPr>
          <w:b/>
          <w:bCs/>
          <w:color w:val="00738E"/>
        </w:rPr>
      </w:pPr>
      <w:bookmarkStart w:id="7" w:name="_Toc136895681"/>
      <w:r w:rsidRPr="00D80064">
        <w:rPr>
          <w:b/>
          <w:bCs/>
          <w:color w:val="00738E"/>
        </w:rPr>
        <w:t>Admissions et inscriptions</w:t>
      </w:r>
      <w:bookmarkEnd w:id="7"/>
      <w:r w:rsidRPr="00D80064">
        <w:rPr>
          <w:b/>
          <w:bCs/>
          <w:color w:val="00738E"/>
        </w:rPr>
        <w:t xml:space="preserve"> </w:t>
      </w:r>
    </w:p>
    <w:p w14:paraId="1E79FD37" w14:textId="77777777" w:rsidR="00AA7E1A" w:rsidRDefault="00AA7E1A" w:rsidP="00AA7E1A">
      <w:pPr>
        <w:pStyle w:val="Titre2"/>
        <w:numPr>
          <w:ilvl w:val="1"/>
          <w:numId w:val="1"/>
        </w:numPr>
        <w:rPr>
          <w:color w:val="auto"/>
        </w:rPr>
      </w:pPr>
      <w:bookmarkStart w:id="8" w:name="_Toc136895682"/>
      <w:r w:rsidRPr="00D80064">
        <w:rPr>
          <w:color w:val="00738E"/>
        </w:rPr>
        <w:t>Conditions d’admission</w:t>
      </w:r>
      <w:bookmarkEnd w:id="8"/>
    </w:p>
    <w:p w14:paraId="3864E3BF" w14:textId="3288E69E" w:rsidR="00EA0CAB" w:rsidRPr="00052BF2" w:rsidRDefault="00AA7E1A" w:rsidP="00052BF2">
      <w:pPr>
        <w:ind w:left="360"/>
        <w:jc w:val="both"/>
        <w:rPr>
          <w:rFonts w:ascii="Arial" w:hAnsi="Arial" w:cs="Arial"/>
        </w:rPr>
      </w:pPr>
      <w:r w:rsidRPr="00052BF2">
        <w:rPr>
          <w:rFonts w:ascii="Arial" w:hAnsi="Arial" w:cs="Arial"/>
        </w:rPr>
        <w:t xml:space="preserve">Les enfants </w:t>
      </w:r>
      <w:r w:rsidR="009B4279">
        <w:rPr>
          <w:rFonts w:ascii="Arial" w:hAnsi="Arial" w:cs="Arial"/>
        </w:rPr>
        <w:t xml:space="preserve">âgés de 3 à 12 ans </w:t>
      </w:r>
      <w:r w:rsidRPr="00052BF2">
        <w:rPr>
          <w:rFonts w:ascii="Arial" w:hAnsi="Arial" w:cs="Arial"/>
        </w:rPr>
        <w:t xml:space="preserve">sont accueillis sans distinction au sein du jardin d’enfants « L’alvéole ». La Direction peut accorder une priorité d'admission en fonction des places disponibles. </w:t>
      </w:r>
    </w:p>
    <w:p w14:paraId="22B08119" w14:textId="63F88E0E" w:rsidR="00EA0CAB" w:rsidRPr="00D80064" w:rsidRDefault="00EA0CAB" w:rsidP="00EA0CAB">
      <w:pPr>
        <w:pStyle w:val="Titre2"/>
        <w:numPr>
          <w:ilvl w:val="1"/>
          <w:numId w:val="1"/>
        </w:numPr>
        <w:rPr>
          <w:color w:val="00738E"/>
        </w:rPr>
      </w:pPr>
      <w:bookmarkStart w:id="9" w:name="_Toc136895683"/>
      <w:r w:rsidRPr="00D80064">
        <w:rPr>
          <w:color w:val="00738E"/>
        </w:rPr>
        <w:t>Documents d’inscription</w:t>
      </w:r>
      <w:bookmarkEnd w:id="9"/>
      <w:r w:rsidRPr="00D80064">
        <w:rPr>
          <w:color w:val="00738E"/>
        </w:rPr>
        <w:t xml:space="preserve"> </w:t>
      </w:r>
    </w:p>
    <w:p w14:paraId="357957B4" w14:textId="08B0A135" w:rsidR="00EA0CAB" w:rsidRPr="00EA0CAB" w:rsidRDefault="00EA0CAB" w:rsidP="00EA0CAB">
      <w:pPr>
        <w:ind w:left="360"/>
        <w:jc w:val="both"/>
        <w:rPr>
          <w:rFonts w:ascii="Arial" w:hAnsi="Arial" w:cs="Arial"/>
        </w:rPr>
      </w:pPr>
      <w:r w:rsidRPr="00EA0CAB">
        <w:rPr>
          <w:rFonts w:ascii="Arial" w:hAnsi="Arial" w:cs="Arial"/>
        </w:rPr>
        <w:t>Lors de l'inscription les parents doivent remettre à l'institution une attestation d'assurance maladie, d’accident et de responsabilité civile de l'enfant.</w:t>
      </w:r>
    </w:p>
    <w:p w14:paraId="5AF5BFFA" w14:textId="77777777" w:rsidR="00EA0CAB" w:rsidRDefault="00EA0CAB" w:rsidP="00EA0CAB">
      <w:pPr>
        <w:ind w:left="360"/>
        <w:jc w:val="both"/>
        <w:rPr>
          <w:rFonts w:ascii="Arial" w:hAnsi="Arial" w:cs="Arial"/>
        </w:rPr>
      </w:pPr>
      <w:r w:rsidRPr="00EA0CAB">
        <w:rPr>
          <w:rFonts w:ascii="Arial" w:hAnsi="Arial" w:cs="Arial"/>
        </w:rPr>
        <w:t>La Direction se réserve le droit de demander aux parents tout justificatif pour apporter la preuve d'une situation annoncée. En l'absence de ces justificatifs, la Direction peut refuser l'inscription de l'enfant ou décider de ne pas entrer en matière pour l'examen du cas.</w:t>
      </w:r>
    </w:p>
    <w:p w14:paraId="4E1095B0" w14:textId="23284542" w:rsidR="00AA7E1A" w:rsidRPr="00EA0CAB" w:rsidRDefault="00AA7E1A" w:rsidP="00EA0CAB">
      <w:pPr>
        <w:ind w:left="360"/>
        <w:jc w:val="both"/>
        <w:rPr>
          <w:rFonts w:ascii="Arial" w:hAnsi="Arial" w:cs="Arial"/>
        </w:rPr>
      </w:pPr>
      <w:r w:rsidRPr="00EA0CAB">
        <w:rPr>
          <w:rFonts w:ascii="Arial" w:hAnsi="Arial" w:cs="Arial"/>
        </w:rPr>
        <w:t>Par l'inscription de leur enfant, les parents adhèrent au projet pédagogique et s'engagent à respecter les règles de vie du jardin d'enfants contenues dans ce règlement</w:t>
      </w:r>
      <w:r w:rsidR="00EA0CAB">
        <w:rPr>
          <w:rFonts w:ascii="Arial" w:hAnsi="Arial" w:cs="Arial"/>
        </w:rPr>
        <w:t>.</w:t>
      </w:r>
    </w:p>
    <w:p w14:paraId="5BE9522F" w14:textId="5EA0DAB9" w:rsidR="00AA7E1A" w:rsidRDefault="00AA7E1A" w:rsidP="00EA0CAB">
      <w:pPr>
        <w:ind w:left="360"/>
        <w:jc w:val="both"/>
        <w:rPr>
          <w:rFonts w:ascii="Arial" w:hAnsi="Arial" w:cs="Arial"/>
        </w:rPr>
      </w:pPr>
      <w:r w:rsidRPr="00EA0CAB">
        <w:rPr>
          <w:rFonts w:ascii="Arial" w:hAnsi="Arial" w:cs="Arial"/>
        </w:rPr>
        <w:t>Le jardin d'enfants peut également accueillir des enfants différents (enfants en situation de handicap ou avec des difficultés d'adaptation).</w:t>
      </w:r>
    </w:p>
    <w:p w14:paraId="5BF3D9CD" w14:textId="55589F8F" w:rsidR="00EA0CAB" w:rsidRDefault="00EA0CAB" w:rsidP="00EA0CAB">
      <w:pPr>
        <w:pStyle w:val="Titre2"/>
        <w:numPr>
          <w:ilvl w:val="1"/>
          <w:numId w:val="1"/>
        </w:numPr>
      </w:pPr>
      <w:bookmarkStart w:id="10" w:name="_Toc136895684"/>
      <w:r w:rsidRPr="00D80064">
        <w:rPr>
          <w:color w:val="00738E"/>
        </w:rPr>
        <w:t>Tarifs</w:t>
      </w:r>
      <w:bookmarkEnd w:id="10"/>
      <w:r>
        <w:t xml:space="preserve"> </w:t>
      </w:r>
    </w:p>
    <w:p w14:paraId="039FCE4C" w14:textId="2955D6D5" w:rsidR="00ED505A" w:rsidRDefault="00EA0CAB" w:rsidP="00EA0CAB">
      <w:pPr>
        <w:ind w:left="360"/>
        <w:jc w:val="both"/>
        <w:rPr>
          <w:rFonts w:ascii="Arial" w:hAnsi="Arial" w:cs="Arial"/>
        </w:rPr>
      </w:pPr>
      <w:r w:rsidRPr="00EA0CAB">
        <w:rPr>
          <w:rFonts w:ascii="Arial" w:hAnsi="Arial" w:cs="Arial"/>
        </w:rPr>
        <w:t>L</w:t>
      </w:r>
      <w:r>
        <w:rPr>
          <w:rFonts w:ascii="Arial" w:hAnsi="Arial" w:cs="Arial"/>
        </w:rPr>
        <w:t>a Direction</w:t>
      </w:r>
      <w:r w:rsidRPr="00EA0CAB">
        <w:rPr>
          <w:rFonts w:ascii="Arial" w:hAnsi="Arial" w:cs="Arial"/>
        </w:rPr>
        <w:t xml:space="preserve"> fixe la participation des parents aux frais de garde au début de chaque année scolaire. </w:t>
      </w:r>
      <w:r w:rsidR="00C21E0B">
        <w:rPr>
          <w:rFonts w:ascii="Arial" w:hAnsi="Arial" w:cs="Arial"/>
        </w:rPr>
        <w:t>Le prix est de 39.- par session de 3h30</w:t>
      </w:r>
      <w:r w:rsidRPr="00EA0CAB">
        <w:rPr>
          <w:rFonts w:ascii="Arial" w:hAnsi="Arial" w:cs="Arial"/>
        </w:rPr>
        <w:t>.</w:t>
      </w:r>
      <w:r>
        <w:rPr>
          <w:rFonts w:ascii="Arial" w:hAnsi="Arial" w:cs="Arial"/>
        </w:rPr>
        <w:t xml:space="preserve"> La prestation est à payer par avance via l’application en ligne. L’enfant sera accepté uniquement si le compte contient un montant </w:t>
      </w:r>
      <w:r>
        <w:rPr>
          <w:rFonts w:ascii="Arial" w:hAnsi="Arial" w:cs="Arial"/>
        </w:rPr>
        <w:lastRenderedPageBreak/>
        <w:t>suffisant</w:t>
      </w:r>
      <w:r w:rsidR="00C21E0B">
        <w:rPr>
          <w:rFonts w:ascii="Arial" w:hAnsi="Arial" w:cs="Arial"/>
        </w:rPr>
        <w:t xml:space="preserve">. Un message d’alerte sera envoyé lorsque le montant sera inférieur à 195.- (montant correspondant à 5 sessions). </w:t>
      </w:r>
    </w:p>
    <w:p w14:paraId="07BB5490" w14:textId="77777777" w:rsidR="00D05F43" w:rsidRDefault="00ED505A" w:rsidP="00EA0CAB">
      <w:pPr>
        <w:ind w:left="360"/>
        <w:jc w:val="both"/>
        <w:rPr>
          <w:rFonts w:ascii="Arial" w:hAnsi="Arial" w:cs="Arial"/>
        </w:rPr>
      </w:pPr>
      <w:r>
        <w:rPr>
          <w:rFonts w:ascii="Arial" w:hAnsi="Arial" w:cs="Arial"/>
        </w:rPr>
        <w:t xml:space="preserve">Les frais d’inscription s’élèvent à 48.- par enfant. </w:t>
      </w:r>
    </w:p>
    <w:p w14:paraId="13483CFE" w14:textId="1A403762" w:rsidR="00EA0CAB" w:rsidRPr="00D80064" w:rsidRDefault="00EA0CAB" w:rsidP="00EA0CAB">
      <w:pPr>
        <w:ind w:left="360"/>
        <w:jc w:val="both"/>
        <w:rPr>
          <w:rFonts w:ascii="Arial" w:hAnsi="Arial" w:cs="Arial"/>
          <w:color w:val="00738E"/>
        </w:rPr>
      </w:pPr>
      <w:r>
        <w:rPr>
          <w:rFonts w:ascii="Arial" w:hAnsi="Arial" w:cs="Arial"/>
        </w:rPr>
        <w:t xml:space="preserve"> </w:t>
      </w:r>
    </w:p>
    <w:p w14:paraId="701BCDAD" w14:textId="7658A76F" w:rsidR="00EA0CAB" w:rsidRPr="00D80064" w:rsidRDefault="00EA0CAB" w:rsidP="00052BF2">
      <w:pPr>
        <w:pStyle w:val="Titre2"/>
        <w:numPr>
          <w:ilvl w:val="1"/>
          <w:numId w:val="1"/>
        </w:numPr>
        <w:rPr>
          <w:color w:val="00738E"/>
        </w:rPr>
      </w:pPr>
      <w:bookmarkStart w:id="11" w:name="_Toc136895685"/>
      <w:r w:rsidRPr="00D80064">
        <w:rPr>
          <w:color w:val="00738E"/>
        </w:rPr>
        <w:t>Début et fin de contrat</w:t>
      </w:r>
      <w:bookmarkEnd w:id="11"/>
      <w:r w:rsidRPr="00D80064">
        <w:rPr>
          <w:color w:val="00738E"/>
        </w:rPr>
        <w:t xml:space="preserve"> </w:t>
      </w:r>
    </w:p>
    <w:p w14:paraId="4392255E" w14:textId="77777777" w:rsidR="00052BF2" w:rsidRDefault="00052BF2" w:rsidP="00052BF2">
      <w:pPr>
        <w:pStyle w:val="Paragraphedeliste"/>
        <w:ind w:left="360"/>
        <w:jc w:val="both"/>
        <w:rPr>
          <w:rFonts w:ascii="Arial" w:hAnsi="Arial" w:cs="Arial"/>
        </w:rPr>
      </w:pPr>
    </w:p>
    <w:p w14:paraId="20400EDB" w14:textId="58B04EEE" w:rsidR="00B47A43" w:rsidRDefault="00052BF2" w:rsidP="00052BF2">
      <w:pPr>
        <w:pStyle w:val="Paragraphedeliste"/>
        <w:ind w:left="360"/>
        <w:jc w:val="both"/>
        <w:rPr>
          <w:rFonts w:ascii="Arial" w:hAnsi="Arial" w:cs="Arial"/>
        </w:rPr>
      </w:pPr>
      <w:r w:rsidRPr="00052BF2">
        <w:rPr>
          <w:rFonts w:ascii="Arial" w:hAnsi="Arial" w:cs="Arial"/>
        </w:rPr>
        <w:t>En cas de retard de paiement de la pension ou de non-respect du règlement, la Direction après décision, peut mettre un terme au contrat avec effet immédiat.</w:t>
      </w:r>
    </w:p>
    <w:p w14:paraId="4C4E2610" w14:textId="2A630C7F" w:rsidR="00C21E0B" w:rsidRPr="00052BF2" w:rsidRDefault="00C21E0B" w:rsidP="00052BF2">
      <w:pPr>
        <w:pStyle w:val="Paragraphedeliste"/>
        <w:ind w:left="360"/>
        <w:jc w:val="both"/>
      </w:pPr>
      <w:r>
        <w:rPr>
          <w:rFonts w:ascii="Arial" w:hAnsi="Arial" w:cs="Arial"/>
        </w:rPr>
        <w:t xml:space="preserve">Le délai de résiliation du contrat est de 3 mois. </w:t>
      </w:r>
    </w:p>
    <w:p w14:paraId="4EC4EE19" w14:textId="7E55E86D" w:rsidR="00B47A43" w:rsidRPr="00D80064" w:rsidRDefault="00B47A43" w:rsidP="00B47A43">
      <w:pPr>
        <w:pStyle w:val="Titre1"/>
        <w:numPr>
          <w:ilvl w:val="0"/>
          <w:numId w:val="1"/>
        </w:numPr>
        <w:rPr>
          <w:b/>
          <w:bCs/>
          <w:color w:val="00738E"/>
        </w:rPr>
      </w:pPr>
      <w:bookmarkStart w:id="12" w:name="_Toc136895686"/>
      <w:r w:rsidRPr="00D80064">
        <w:rPr>
          <w:b/>
          <w:bCs/>
          <w:color w:val="00738E"/>
        </w:rPr>
        <w:t>Vie pratique au sein de la structure</w:t>
      </w:r>
      <w:bookmarkEnd w:id="12"/>
      <w:r w:rsidRPr="00D80064">
        <w:rPr>
          <w:b/>
          <w:bCs/>
          <w:color w:val="00738E"/>
        </w:rPr>
        <w:t xml:space="preserve"> </w:t>
      </w:r>
    </w:p>
    <w:p w14:paraId="40C29914" w14:textId="016FAD26" w:rsidR="00B47A43" w:rsidRPr="00D80064" w:rsidRDefault="0089555B" w:rsidP="0089555B">
      <w:pPr>
        <w:pStyle w:val="Titre2"/>
        <w:numPr>
          <w:ilvl w:val="1"/>
          <w:numId w:val="1"/>
        </w:numPr>
        <w:rPr>
          <w:color w:val="00738E"/>
        </w:rPr>
      </w:pPr>
      <w:bookmarkStart w:id="13" w:name="_Toc136895687"/>
      <w:r w:rsidRPr="00D80064">
        <w:rPr>
          <w:color w:val="00738E"/>
        </w:rPr>
        <w:t>Arrivées - absences et départs des enfants</w:t>
      </w:r>
      <w:bookmarkEnd w:id="13"/>
    </w:p>
    <w:p w14:paraId="3D0A2619" w14:textId="16B32581" w:rsidR="00BA235F" w:rsidRPr="00BA235F" w:rsidRDefault="00BA235F" w:rsidP="00BA235F">
      <w:pPr>
        <w:ind w:left="360"/>
        <w:jc w:val="both"/>
        <w:rPr>
          <w:rFonts w:ascii="Arial" w:hAnsi="Arial" w:cs="Arial"/>
        </w:rPr>
      </w:pPr>
      <w:r w:rsidRPr="00BA235F">
        <w:rPr>
          <w:rFonts w:ascii="Arial" w:hAnsi="Arial" w:cs="Arial"/>
        </w:rPr>
        <w:t>Afin d'assurer une bonne prise en charge de l'enfant, la personne qui accompagne ou qui vient chercher l'enfant doit respecter les éléments suivants :</w:t>
      </w:r>
    </w:p>
    <w:p w14:paraId="496450F8" w14:textId="0FDC02C7" w:rsidR="00BA235F" w:rsidRPr="00D05F43" w:rsidRDefault="00D05F43" w:rsidP="00D05F43">
      <w:pPr>
        <w:pStyle w:val="Paragraphedeliste"/>
        <w:numPr>
          <w:ilvl w:val="0"/>
          <w:numId w:val="5"/>
        </w:numPr>
        <w:jc w:val="both"/>
        <w:rPr>
          <w:rFonts w:ascii="Arial" w:hAnsi="Arial" w:cs="Arial"/>
        </w:rPr>
      </w:pPr>
      <w:r>
        <w:rPr>
          <w:rFonts w:ascii="Arial" w:hAnsi="Arial" w:cs="Arial"/>
        </w:rPr>
        <w:t>À</w:t>
      </w:r>
      <w:r w:rsidR="00BA235F" w:rsidRPr="00D05F43">
        <w:rPr>
          <w:rFonts w:ascii="Arial" w:hAnsi="Arial" w:cs="Arial"/>
        </w:rPr>
        <w:t xml:space="preserve"> l’arrivée de l’enfant, l’enfant doit avoir mangé et être habillé.</w:t>
      </w:r>
    </w:p>
    <w:p w14:paraId="45226635" w14:textId="370B8050" w:rsidR="00BA235F" w:rsidRPr="00D05F43" w:rsidRDefault="00BA235F" w:rsidP="00D05F43">
      <w:pPr>
        <w:pStyle w:val="Paragraphedeliste"/>
        <w:numPr>
          <w:ilvl w:val="0"/>
          <w:numId w:val="5"/>
        </w:numPr>
        <w:jc w:val="both"/>
        <w:rPr>
          <w:rFonts w:ascii="Arial" w:hAnsi="Arial" w:cs="Arial"/>
        </w:rPr>
      </w:pPr>
      <w:r w:rsidRPr="00D05F43">
        <w:rPr>
          <w:rFonts w:ascii="Arial" w:hAnsi="Arial" w:cs="Arial"/>
        </w:rPr>
        <w:t>Les parents ou la personne autorisée doivent confier l'enfant personnellement à l'éducatrice du groupe afin de transférer sa responsabilité.</w:t>
      </w:r>
    </w:p>
    <w:p w14:paraId="141CE80A" w14:textId="22364D63" w:rsidR="00BA235F" w:rsidRPr="00D05F43" w:rsidRDefault="00BA235F" w:rsidP="00D05F43">
      <w:pPr>
        <w:pStyle w:val="Paragraphedeliste"/>
        <w:numPr>
          <w:ilvl w:val="0"/>
          <w:numId w:val="5"/>
        </w:numPr>
        <w:jc w:val="both"/>
        <w:rPr>
          <w:rFonts w:ascii="Arial" w:hAnsi="Arial" w:cs="Arial"/>
        </w:rPr>
      </w:pPr>
      <w:r w:rsidRPr="00D05F43">
        <w:rPr>
          <w:rFonts w:ascii="Arial" w:hAnsi="Arial" w:cs="Arial"/>
        </w:rPr>
        <w:t>Au moment du départ de l'enfant, les parents ou la personne autorisée doivent annoncer clairement le départ de l'enfant à l'éducatrice du groupe. Les enfants sont ensuite sous la responsabilité des familles.</w:t>
      </w:r>
    </w:p>
    <w:p w14:paraId="3BDB5E7A" w14:textId="70D74C23" w:rsidR="00D05F43" w:rsidRDefault="00BA235F" w:rsidP="00D05F43">
      <w:pPr>
        <w:pStyle w:val="Paragraphedeliste"/>
        <w:numPr>
          <w:ilvl w:val="0"/>
          <w:numId w:val="5"/>
        </w:numPr>
        <w:jc w:val="both"/>
        <w:rPr>
          <w:rFonts w:ascii="Arial" w:hAnsi="Arial" w:cs="Arial"/>
        </w:rPr>
      </w:pPr>
      <w:r w:rsidRPr="00D05F43">
        <w:rPr>
          <w:rFonts w:ascii="Arial" w:hAnsi="Arial" w:cs="Arial"/>
        </w:rPr>
        <w:t>Les parents sont invités à téléphoner à l'institution afin d'excuser les absences de leurs enfants ou à s’annoncer sur l’application</w:t>
      </w:r>
      <w:r w:rsidR="00D05F43">
        <w:rPr>
          <w:rFonts w:ascii="Arial" w:hAnsi="Arial" w:cs="Arial"/>
        </w:rPr>
        <w:t xml:space="preserve"> au plus tard le matin même avant 8h</w:t>
      </w:r>
      <w:r w:rsidRPr="00D05F43">
        <w:rPr>
          <w:rFonts w:ascii="Arial" w:hAnsi="Arial" w:cs="Arial"/>
        </w:rPr>
        <w:t xml:space="preserve">. </w:t>
      </w:r>
      <w:r w:rsidR="00C21E0B">
        <w:rPr>
          <w:rFonts w:ascii="Arial" w:hAnsi="Arial" w:cs="Arial"/>
        </w:rPr>
        <w:t xml:space="preserve">Toute absence annoncée à temps sera facturée à 50%. </w:t>
      </w:r>
    </w:p>
    <w:p w14:paraId="611C6906" w14:textId="3880E0CC" w:rsidR="00D05F43" w:rsidRPr="00C21E0B" w:rsidRDefault="00D05F43" w:rsidP="00C21E0B">
      <w:pPr>
        <w:pStyle w:val="Paragraphedeliste"/>
        <w:numPr>
          <w:ilvl w:val="0"/>
          <w:numId w:val="5"/>
        </w:numPr>
        <w:jc w:val="both"/>
        <w:rPr>
          <w:rFonts w:ascii="Arial" w:hAnsi="Arial" w:cs="Arial"/>
        </w:rPr>
      </w:pPr>
      <w:r>
        <w:rPr>
          <w:rFonts w:ascii="Arial" w:hAnsi="Arial" w:cs="Arial"/>
        </w:rPr>
        <w:t xml:space="preserve">Les retards de plus de 15 minutes </w:t>
      </w:r>
      <w:r w:rsidR="00CD4ADE">
        <w:rPr>
          <w:rFonts w:ascii="Arial" w:hAnsi="Arial" w:cs="Arial"/>
        </w:rPr>
        <w:t xml:space="preserve">lors des départs </w:t>
      </w:r>
      <w:r>
        <w:rPr>
          <w:rFonts w:ascii="Arial" w:hAnsi="Arial" w:cs="Arial"/>
        </w:rPr>
        <w:t xml:space="preserve">seront facturés </w:t>
      </w:r>
      <w:r w:rsidR="00C21E0B">
        <w:rPr>
          <w:rFonts w:ascii="Arial" w:hAnsi="Arial" w:cs="Arial"/>
        </w:rPr>
        <w:t>10.</w:t>
      </w:r>
      <w:proofErr w:type="gramStart"/>
      <w:r w:rsidR="00C21E0B">
        <w:rPr>
          <w:rFonts w:ascii="Arial" w:hAnsi="Arial" w:cs="Arial"/>
        </w:rPr>
        <w:t>- .</w:t>
      </w:r>
      <w:proofErr w:type="gramEnd"/>
    </w:p>
    <w:p w14:paraId="6B77B09F" w14:textId="3257894E" w:rsidR="00D05F43" w:rsidRPr="00D80064" w:rsidRDefault="00D05F43" w:rsidP="00D05F43">
      <w:pPr>
        <w:jc w:val="both"/>
        <w:rPr>
          <w:rFonts w:ascii="Arial" w:hAnsi="Arial" w:cs="Arial"/>
          <w:color w:val="00738E"/>
        </w:rPr>
      </w:pPr>
    </w:p>
    <w:p w14:paraId="366D4200" w14:textId="3B05B579" w:rsidR="0089555B" w:rsidRPr="00D80064" w:rsidRDefault="0089555B" w:rsidP="0089555B">
      <w:pPr>
        <w:pStyle w:val="Titre2"/>
        <w:numPr>
          <w:ilvl w:val="1"/>
          <w:numId w:val="1"/>
        </w:numPr>
        <w:rPr>
          <w:color w:val="00738E"/>
        </w:rPr>
      </w:pPr>
      <w:bookmarkStart w:id="14" w:name="_Toc136895688"/>
      <w:r w:rsidRPr="00D80064">
        <w:rPr>
          <w:color w:val="00738E"/>
        </w:rPr>
        <w:t>Coordonnés des parents</w:t>
      </w:r>
      <w:bookmarkEnd w:id="14"/>
      <w:r w:rsidRPr="00D80064">
        <w:rPr>
          <w:color w:val="00738E"/>
        </w:rPr>
        <w:t xml:space="preserve"> </w:t>
      </w:r>
    </w:p>
    <w:p w14:paraId="2CDAA6B7" w14:textId="0087E219" w:rsidR="00BA235F" w:rsidRPr="00BA235F" w:rsidRDefault="00BA235F" w:rsidP="00BA235F">
      <w:pPr>
        <w:ind w:left="360"/>
        <w:jc w:val="both"/>
        <w:rPr>
          <w:rFonts w:ascii="Arial" w:hAnsi="Arial" w:cs="Arial"/>
        </w:rPr>
      </w:pPr>
      <w:r w:rsidRPr="00BA235F">
        <w:rPr>
          <w:rFonts w:ascii="Arial" w:hAnsi="Arial" w:cs="Arial"/>
        </w:rPr>
        <w:t>II est important de pouvoir joindre les parents en tout temps. Ils doivent communiquer dans les plus brefs délais tout changement d'adresse ou téléphone à la Direction.</w:t>
      </w:r>
    </w:p>
    <w:p w14:paraId="16369337" w14:textId="244234F3" w:rsidR="00BA235F" w:rsidRPr="00BA235F" w:rsidRDefault="00BA235F" w:rsidP="00BA235F">
      <w:pPr>
        <w:ind w:left="360"/>
        <w:jc w:val="both"/>
        <w:rPr>
          <w:rFonts w:ascii="Arial" w:hAnsi="Arial" w:cs="Arial"/>
        </w:rPr>
      </w:pPr>
      <w:r w:rsidRPr="00BA235F">
        <w:rPr>
          <w:rFonts w:ascii="Arial" w:hAnsi="Arial" w:cs="Arial"/>
        </w:rPr>
        <w:t xml:space="preserve">Les parents doivent déterminer </w:t>
      </w:r>
      <w:r>
        <w:rPr>
          <w:rFonts w:ascii="Arial" w:hAnsi="Arial" w:cs="Arial"/>
        </w:rPr>
        <w:t xml:space="preserve">sur l’application </w:t>
      </w:r>
      <w:r w:rsidRPr="00BA235F">
        <w:rPr>
          <w:rFonts w:ascii="Arial" w:hAnsi="Arial" w:cs="Arial"/>
        </w:rPr>
        <w:t>les noms des personnes autorisées à prendre en charge l'enfant. Un parent qui, exceptionnellement, ne peut pas venir rechercher son enfant doit avertir l'institution. Il devra communiquer le nom et prénom de la personne autorisée à prendre l'enfant et une pièce d'identité pourra être demandée par l'institution à cette dernière.</w:t>
      </w:r>
    </w:p>
    <w:p w14:paraId="75AF745F" w14:textId="3676D21C" w:rsidR="00BA235F" w:rsidRPr="00BA235F" w:rsidRDefault="00BA235F" w:rsidP="00BA235F">
      <w:pPr>
        <w:ind w:left="360"/>
        <w:jc w:val="both"/>
        <w:rPr>
          <w:rFonts w:ascii="Arial" w:hAnsi="Arial" w:cs="Arial"/>
        </w:rPr>
      </w:pPr>
      <w:r w:rsidRPr="00BA235F">
        <w:rPr>
          <w:rFonts w:ascii="Arial" w:hAnsi="Arial" w:cs="Arial"/>
        </w:rPr>
        <w:t>L'enfant ne pourra en aucun cas être confié à une autre personne que le parent si l'institution n'a pas été avertie.</w:t>
      </w:r>
    </w:p>
    <w:p w14:paraId="650FB9DF" w14:textId="1BA86F5F" w:rsidR="00BA235F" w:rsidRPr="00BA235F" w:rsidRDefault="00BA235F" w:rsidP="00BA235F">
      <w:pPr>
        <w:ind w:left="360"/>
        <w:jc w:val="both"/>
        <w:rPr>
          <w:rFonts w:ascii="Arial" w:hAnsi="Arial" w:cs="Arial"/>
        </w:rPr>
      </w:pPr>
      <w:r w:rsidRPr="00BA235F">
        <w:rPr>
          <w:rFonts w:ascii="Arial" w:hAnsi="Arial" w:cs="Arial"/>
        </w:rPr>
        <w:t>Les situations familiales nécessitant une précaution particulière doivent être communiquées à la Direction de l'institution.</w:t>
      </w:r>
    </w:p>
    <w:p w14:paraId="17473534" w14:textId="1AF6208D" w:rsidR="0089555B" w:rsidRPr="00D80064" w:rsidRDefault="0089555B" w:rsidP="0089555B">
      <w:pPr>
        <w:pStyle w:val="Titre2"/>
        <w:numPr>
          <w:ilvl w:val="1"/>
          <w:numId w:val="1"/>
        </w:numPr>
        <w:rPr>
          <w:color w:val="00738E"/>
        </w:rPr>
      </w:pPr>
      <w:bookmarkStart w:id="15" w:name="_Toc136895689"/>
      <w:r w:rsidRPr="00D80064">
        <w:rPr>
          <w:color w:val="00738E"/>
        </w:rPr>
        <w:t>Santé, hygiène et propreté</w:t>
      </w:r>
      <w:bookmarkEnd w:id="15"/>
    </w:p>
    <w:p w14:paraId="6F4B85A1" w14:textId="372B9591" w:rsidR="00BA235F" w:rsidRPr="00F873B1" w:rsidRDefault="00BA235F" w:rsidP="00BA235F">
      <w:pPr>
        <w:ind w:left="360"/>
        <w:jc w:val="both"/>
        <w:rPr>
          <w:rFonts w:ascii="Arial" w:hAnsi="Arial" w:cs="Arial"/>
        </w:rPr>
      </w:pPr>
      <w:r w:rsidRPr="00F873B1">
        <w:rPr>
          <w:rFonts w:ascii="Arial" w:hAnsi="Arial" w:cs="Arial"/>
        </w:rPr>
        <w:t>L'équipe éducative et l'ensemble du personnel prennent toutes les mesures d'hygiène nécessaires pour garantir la propreté des lieux d'accueil et pour prévenir la propagation des maladies contagieuses. Les parents sont rendus attentifs au fait que, dans toutes les collectivités d'enfants, les maladies contagieuses sont inévitables et ceci indépendamment de toutes les précautions prises.</w:t>
      </w:r>
    </w:p>
    <w:p w14:paraId="1E159CA4" w14:textId="317EA1BE" w:rsidR="00BA235F" w:rsidRPr="00F873B1" w:rsidRDefault="00BA235F" w:rsidP="00BA235F">
      <w:pPr>
        <w:ind w:left="360"/>
        <w:jc w:val="both"/>
        <w:rPr>
          <w:rFonts w:ascii="Arial" w:hAnsi="Arial" w:cs="Arial"/>
        </w:rPr>
      </w:pPr>
      <w:r w:rsidRPr="00F873B1">
        <w:rPr>
          <w:rFonts w:ascii="Arial" w:hAnsi="Arial" w:cs="Arial"/>
        </w:rPr>
        <w:lastRenderedPageBreak/>
        <w:t xml:space="preserve">Selon les règles établies par le Service de Santé de l’Enfance et de la Jeunesse (SSEJ), l'institution peut refuser l'accueil d'un enfant s'il présente des symptômes de maladie contagieuse ou si l'état de santé de l'enfant ne lui permet pas de suivre le rythme d'une vie en collectivité (fièvre, fatigue importante, etc.). L'éviction est temporaire et liée à un traitement médical adéquat. Toute maladie contagieuse, chronique, allergies ou tout autre problème connu de santé de l'enfant sera annoncé pour que les précautions indispensables puissent être prises. À cet effet, les parents rempliront le questionnaire de santé </w:t>
      </w:r>
      <w:r w:rsidR="00F873B1" w:rsidRPr="00F873B1">
        <w:rPr>
          <w:rFonts w:ascii="Arial" w:hAnsi="Arial" w:cs="Arial"/>
        </w:rPr>
        <w:t>sur l’application</w:t>
      </w:r>
      <w:r w:rsidRPr="00F873B1">
        <w:rPr>
          <w:rFonts w:ascii="Arial" w:hAnsi="Arial" w:cs="Arial"/>
        </w:rPr>
        <w:t>. Pour le bien-être de l'enfant, les parents doivent signaler à l'institution si celui-ci est astreint à un régime alimentaire dûment justifié</w:t>
      </w:r>
      <w:r w:rsidR="00F873B1" w:rsidRPr="00F873B1">
        <w:rPr>
          <w:rFonts w:ascii="Arial" w:hAnsi="Arial" w:cs="Arial"/>
        </w:rPr>
        <w:t xml:space="preserve">. </w:t>
      </w:r>
    </w:p>
    <w:p w14:paraId="620FC3DF" w14:textId="02341FB6" w:rsidR="00F873B1" w:rsidRPr="00F873B1" w:rsidRDefault="00F873B1" w:rsidP="00BA235F">
      <w:pPr>
        <w:ind w:left="360"/>
        <w:jc w:val="both"/>
        <w:rPr>
          <w:rFonts w:ascii="Arial" w:hAnsi="Arial" w:cs="Arial"/>
        </w:rPr>
      </w:pPr>
      <w:r w:rsidRPr="00F873B1">
        <w:rPr>
          <w:rFonts w:ascii="Arial" w:hAnsi="Arial" w:cs="Arial"/>
        </w:rPr>
        <w:t xml:space="preserve">Des médicaments peuvent être administrés à l'enfant dans le cadre d'un traitement médical. Le cas échéant, la prise de médicament se fera uniquement sur prescription médicale. Les parents et/ou le médecin </w:t>
      </w:r>
      <w:proofErr w:type="gramStart"/>
      <w:r w:rsidRPr="00F873B1">
        <w:rPr>
          <w:rFonts w:ascii="Arial" w:hAnsi="Arial" w:cs="Arial"/>
        </w:rPr>
        <w:t>rempliront</w:t>
      </w:r>
      <w:proofErr w:type="gramEnd"/>
      <w:r w:rsidRPr="00F873B1">
        <w:rPr>
          <w:rFonts w:ascii="Arial" w:hAnsi="Arial" w:cs="Arial"/>
        </w:rPr>
        <w:t xml:space="preserve"> et signeront un formulaire type mentionnant notamment le nom de l'enfant, la posologie (dose, heure et mode d'administration) et la durée du traitement (début et fin). Les médicaments devront être apportés dans l'emballage d'origine. Cette procédure est également valable pour les médicaments en automédication. En cas d'accident et d'urgence, les parents autorisent et délèguent leur pouvoir à la Direction et/ou à l'éducateur/</w:t>
      </w:r>
      <w:proofErr w:type="spellStart"/>
      <w:r w:rsidRPr="00F873B1">
        <w:rPr>
          <w:rFonts w:ascii="Arial" w:hAnsi="Arial" w:cs="Arial"/>
        </w:rPr>
        <w:t>trice</w:t>
      </w:r>
      <w:proofErr w:type="spellEnd"/>
      <w:r w:rsidRPr="00F873B1">
        <w:rPr>
          <w:rFonts w:ascii="Arial" w:hAnsi="Arial" w:cs="Arial"/>
        </w:rPr>
        <w:t xml:space="preserve"> responsable qui prendront toutes les dispositions nécessaires pour faire appel à un service pédiatrique (hôpital des enfants, ambulance, etc.). La procédure d'urgence recommandée par le SSEJ est alors appliquée. Dans ces cas-là, les parents sont immédiatement avisés. Si l'enfant présente des brusques signes de maladie durant son séjour au sein de l'institution, les parents peuvent être appelés pour qu'ils viennent le chercher dans les meilleurs délais. L'enrichissante vie en collectivité peut occasionner certains désagréments (chutes, griffures, morsures, etc.). Ceci est inévitable malgré toutes les précautions prises par l'équipe pédagogique. Toutefois, elle aura toujours le souci d'en informer les parents ou répondants.</w:t>
      </w:r>
    </w:p>
    <w:p w14:paraId="0F5E55CC" w14:textId="316A0FC6" w:rsidR="0089555B" w:rsidRPr="0089555B" w:rsidRDefault="0089555B" w:rsidP="0089555B">
      <w:pPr>
        <w:pStyle w:val="Titre2"/>
        <w:numPr>
          <w:ilvl w:val="1"/>
          <w:numId w:val="1"/>
        </w:numPr>
        <w:rPr>
          <w:color w:val="auto"/>
        </w:rPr>
      </w:pPr>
      <w:bookmarkStart w:id="16" w:name="_Toc136895690"/>
      <w:r w:rsidRPr="0029338E">
        <w:rPr>
          <w:color w:val="00738E"/>
        </w:rPr>
        <w:t>Divers</w:t>
      </w:r>
      <w:bookmarkEnd w:id="16"/>
      <w:r w:rsidRPr="0089555B">
        <w:rPr>
          <w:color w:val="auto"/>
        </w:rPr>
        <w:t xml:space="preserve"> </w:t>
      </w:r>
    </w:p>
    <w:p w14:paraId="30BF2E90" w14:textId="6C14E2AE" w:rsidR="0089555B" w:rsidRDefault="00F873B1" w:rsidP="00F873B1">
      <w:pPr>
        <w:ind w:left="360"/>
        <w:jc w:val="both"/>
        <w:rPr>
          <w:rFonts w:ascii="Arial" w:hAnsi="Arial" w:cs="Arial"/>
        </w:rPr>
      </w:pPr>
      <w:r w:rsidRPr="00F873B1">
        <w:rPr>
          <w:rFonts w:ascii="Arial" w:hAnsi="Arial" w:cs="Arial"/>
        </w:rPr>
        <w:t>Chaque parent apporte les objets nécessaires pour la vie de l'enfant dans le jardin d'enfants : une paire de pantoufles, des vêtements de rechange</w:t>
      </w:r>
      <w:r w:rsidR="001B5A5B">
        <w:rPr>
          <w:rFonts w:ascii="Arial" w:hAnsi="Arial" w:cs="Arial"/>
        </w:rPr>
        <w:t xml:space="preserve"> (couches si nécessaire)</w:t>
      </w:r>
      <w:r w:rsidRPr="00F873B1">
        <w:rPr>
          <w:rFonts w:ascii="Arial" w:hAnsi="Arial" w:cs="Arial"/>
        </w:rPr>
        <w:t xml:space="preserve"> et ses effets personnels (doudou, etc.) le tout marqué à son nom. L'institution décline toute responsabilité en cas de perte, de détérioration ou d'accidents provoqués par ces objets (y compris les lunettes). Le personnel se réserve le droit d'interdire des objets pouvant être dangereux ou inadéquats.</w:t>
      </w:r>
      <w:r w:rsidR="00524805">
        <w:rPr>
          <w:rFonts w:ascii="Arial" w:hAnsi="Arial" w:cs="Arial"/>
        </w:rPr>
        <w:t xml:space="preserve"> </w:t>
      </w:r>
    </w:p>
    <w:p w14:paraId="784915F5" w14:textId="66AA2CB3" w:rsidR="00524805" w:rsidRPr="00F873B1" w:rsidRDefault="00524805" w:rsidP="00F873B1">
      <w:pPr>
        <w:ind w:left="360"/>
        <w:jc w:val="both"/>
        <w:rPr>
          <w:rFonts w:ascii="Arial" w:hAnsi="Arial" w:cs="Arial"/>
        </w:rPr>
      </w:pPr>
      <w:r>
        <w:rPr>
          <w:rFonts w:ascii="Arial" w:hAnsi="Arial" w:cs="Arial"/>
        </w:rPr>
        <w:t xml:space="preserve">Le goûter doit être apporté par les parents, s’ils le souhaitent. </w:t>
      </w:r>
    </w:p>
    <w:p w14:paraId="322517B8" w14:textId="37BDFDFC" w:rsidR="00F873B1" w:rsidRDefault="00F873B1" w:rsidP="00F873B1">
      <w:pPr>
        <w:ind w:left="360"/>
        <w:jc w:val="both"/>
        <w:rPr>
          <w:rFonts w:ascii="Arial" w:hAnsi="Arial" w:cs="Arial"/>
        </w:rPr>
      </w:pPr>
      <w:r w:rsidRPr="00F873B1">
        <w:rPr>
          <w:rFonts w:ascii="Arial" w:hAnsi="Arial" w:cs="Arial"/>
        </w:rPr>
        <w:t>Le personnel éducatif peut utiliser des images prises dans l'institution à but interne, dans le cadre du projet pédagogique ou d'information pour les parents. Des photos prises durant l’année scolaire peuvent être remises aux parents. Sauf demande expresse à la Direction, les parents acceptent ce qui précède. Aucune photo d'enfant n'est prise en vue d'une publication, sans l'accord préalable des parents.</w:t>
      </w:r>
      <w:r w:rsidR="00044890">
        <w:rPr>
          <w:rFonts w:ascii="Arial" w:hAnsi="Arial" w:cs="Arial"/>
        </w:rPr>
        <w:t xml:space="preserve"> </w:t>
      </w:r>
    </w:p>
    <w:p w14:paraId="0EC57A1A" w14:textId="46F8E8B6" w:rsidR="00044890" w:rsidRDefault="00044890" w:rsidP="00F873B1">
      <w:pPr>
        <w:ind w:left="360"/>
        <w:jc w:val="both"/>
        <w:rPr>
          <w:rFonts w:ascii="Arial" w:hAnsi="Arial" w:cs="Arial"/>
        </w:rPr>
      </w:pPr>
      <w:r>
        <w:rPr>
          <w:rFonts w:ascii="Arial" w:hAnsi="Arial" w:cs="Arial"/>
        </w:rPr>
        <w:t xml:space="preserve">Toutes réclamations ou demandes peuvent être adressées à la Direction. </w:t>
      </w:r>
    </w:p>
    <w:p w14:paraId="02B2A2B8" w14:textId="77777777" w:rsidR="00F873B1" w:rsidRPr="00F873B1" w:rsidRDefault="00F873B1" w:rsidP="00F873B1">
      <w:pPr>
        <w:ind w:left="360"/>
        <w:jc w:val="both"/>
        <w:rPr>
          <w:rFonts w:ascii="Arial" w:hAnsi="Arial" w:cs="Arial"/>
        </w:rPr>
      </w:pPr>
    </w:p>
    <w:p w14:paraId="76C1BCB7" w14:textId="77777777" w:rsidR="00B47A43" w:rsidRPr="00B47A43" w:rsidRDefault="00B47A43" w:rsidP="00B47A43"/>
    <w:sectPr w:rsidR="00B47A43" w:rsidRPr="00B47A43" w:rsidSect="00CD4ADE">
      <w:footerReference w:type="defaul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A3A89B" w14:textId="77777777" w:rsidR="00EF060C" w:rsidRDefault="00EF060C" w:rsidP="009A20DC">
      <w:pPr>
        <w:spacing w:after="0" w:line="240" w:lineRule="auto"/>
      </w:pPr>
      <w:r>
        <w:separator/>
      </w:r>
    </w:p>
  </w:endnote>
  <w:endnote w:type="continuationSeparator" w:id="0">
    <w:p w14:paraId="291A4195" w14:textId="77777777" w:rsidR="00EF060C" w:rsidRDefault="00EF060C" w:rsidP="009A20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48FCA" w14:textId="77777777" w:rsidR="004D6AC0" w:rsidRPr="0029338E" w:rsidRDefault="004D6AC0">
    <w:pPr>
      <w:pStyle w:val="Pieddepage"/>
      <w:jc w:val="center"/>
      <w:rPr>
        <w:caps/>
        <w:color w:val="00738E"/>
      </w:rPr>
    </w:pPr>
    <w:r w:rsidRPr="0029338E">
      <w:rPr>
        <w:caps/>
        <w:color w:val="00738E"/>
      </w:rPr>
      <w:fldChar w:fldCharType="begin"/>
    </w:r>
    <w:r w:rsidRPr="0029338E">
      <w:rPr>
        <w:caps/>
        <w:color w:val="00738E"/>
      </w:rPr>
      <w:instrText>PAGE   \* MERGEFORMAT</w:instrText>
    </w:r>
    <w:r w:rsidRPr="0029338E">
      <w:rPr>
        <w:caps/>
        <w:color w:val="00738E"/>
      </w:rPr>
      <w:fldChar w:fldCharType="separate"/>
    </w:r>
    <w:r w:rsidRPr="0029338E">
      <w:rPr>
        <w:caps/>
        <w:color w:val="00738E"/>
        <w:lang w:val="fr-FR"/>
      </w:rPr>
      <w:t>2</w:t>
    </w:r>
    <w:r w:rsidRPr="0029338E">
      <w:rPr>
        <w:caps/>
        <w:color w:val="00738E"/>
      </w:rPr>
      <w:fldChar w:fldCharType="end"/>
    </w:r>
  </w:p>
  <w:p w14:paraId="69DD9798" w14:textId="77777777" w:rsidR="004D6AC0" w:rsidRPr="0029338E" w:rsidRDefault="004D6AC0">
    <w:pPr>
      <w:pStyle w:val="Pieddepage"/>
      <w:rPr>
        <w:color w:val="00738E"/>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82819" w14:textId="3D344E5D" w:rsidR="009A20DC" w:rsidRDefault="009A20DC">
    <w:pPr>
      <w:pStyle w:val="Pieddepage"/>
      <w:jc w:val="center"/>
      <w:rPr>
        <w:caps/>
        <w:color w:val="4472C4" w:themeColor="accent1"/>
      </w:rPr>
    </w:pPr>
  </w:p>
  <w:p w14:paraId="24E019BD" w14:textId="77777777" w:rsidR="009A20DC" w:rsidRDefault="009A20D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8DDA95" w14:textId="77777777" w:rsidR="00EF060C" w:rsidRDefault="00EF060C" w:rsidP="009A20DC">
      <w:pPr>
        <w:spacing w:after="0" w:line="240" w:lineRule="auto"/>
      </w:pPr>
      <w:r>
        <w:separator/>
      </w:r>
    </w:p>
  </w:footnote>
  <w:footnote w:type="continuationSeparator" w:id="0">
    <w:p w14:paraId="6247C950" w14:textId="77777777" w:rsidR="00EF060C" w:rsidRDefault="00EF060C" w:rsidP="009A20D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E70B8"/>
    <w:multiLevelType w:val="hybridMultilevel"/>
    <w:tmpl w:val="1ECCFEA0"/>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1" w15:restartNumberingAfterBreak="0">
    <w:nsid w:val="0AE51A3F"/>
    <w:multiLevelType w:val="hybridMultilevel"/>
    <w:tmpl w:val="84760F32"/>
    <w:lvl w:ilvl="0" w:tplc="3F0AB41E">
      <w:numFmt w:val="bullet"/>
      <w:lvlText w:val="•"/>
      <w:lvlJc w:val="left"/>
      <w:pPr>
        <w:ind w:left="720" w:hanging="360"/>
      </w:pPr>
      <w:rPr>
        <w:rFonts w:ascii="Arial" w:eastAsiaTheme="minorHAnsi" w:hAnsi="Arial" w:cs="Aria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2" w15:restartNumberingAfterBreak="0">
    <w:nsid w:val="273B4DD4"/>
    <w:multiLevelType w:val="multilevel"/>
    <w:tmpl w:val="36D25EDE"/>
    <w:lvl w:ilvl="0">
      <w:start w:val="1"/>
      <w:numFmt w:val="decimal"/>
      <w:lvlText w:val="%1."/>
      <w:lvlJc w:val="left"/>
      <w:pPr>
        <w:ind w:left="720" w:hanging="360"/>
      </w:pPr>
      <w:rPr>
        <w:rFonts w:hint="default"/>
        <w:color w:val="00738E"/>
      </w:rPr>
    </w:lvl>
    <w:lvl w:ilvl="1">
      <w:start w:val="1"/>
      <w:numFmt w:val="decimal"/>
      <w:isLgl/>
      <w:lvlText w:val="%1.%2"/>
      <w:lvlJc w:val="left"/>
      <w:pPr>
        <w:ind w:left="750" w:hanging="390"/>
      </w:pPr>
      <w:rPr>
        <w:rFonts w:hint="default"/>
        <w:color w:val="00738E"/>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2C225A6E"/>
    <w:multiLevelType w:val="hybridMultilevel"/>
    <w:tmpl w:val="F706242E"/>
    <w:lvl w:ilvl="0" w:tplc="100C0001">
      <w:start w:val="1"/>
      <w:numFmt w:val="bullet"/>
      <w:lvlText w:val=""/>
      <w:lvlJc w:val="left"/>
      <w:pPr>
        <w:ind w:left="1080" w:hanging="360"/>
      </w:pPr>
      <w:rPr>
        <w:rFonts w:ascii="Symbol" w:hAnsi="Symbol" w:hint="default"/>
      </w:rPr>
    </w:lvl>
    <w:lvl w:ilvl="1" w:tplc="100C0003" w:tentative="1">
      <w:start w:val="1"/>
      <w:numFmt w:val="bullet"/>
      <w:lvlText w:val="o"/>
      <w:lvlJc w:val="left"/>
      <w:pPr>
        <w:ind w:left="1800" w:hanging="360"/>
      </w:pPr>
      <w:rPr>
        <w:rFonts w:ascii="Courier New" w:hAnsi="Courier New" w:cs="Courier New" w:hint="default"/>
      </w:rPr>
    </w:lvl>
    <w:lvl w:ilvl="2" w:tplc="100C0005" w:tentative="1">
      <w:start w:val="1"/>
      <w:numFmt w:val="bullet"/>
      <w:lvlText w:val=""/>
      <w:lvlJc w:val="left"/>
      <w:pPr>
        <w:ind w:left="2520" w:hanging="360"/>
      </w:pPr>
      <w:rPr>
        <w:rFonts w:ascii="Wingdings" w:hAnsi="Wingdings" w:hint="default"/>
      </w:rPr>
    </w:lvl>
    <w:lvl w:ilvl="3" w:tplc="100C0001" w:tentative="1">
      <w:start w:val="1"/>
      <w:numFmt w:val="bullet"/>
      <w:lvlText w:val=""/>
      <w:lvlJc w:val="left"/>
      <w:pPr>
        <w:ind w:left="3240" w:hanging="360"/>
      </w:pPr>
      <w:rPr>
        <w:rFonts w:ascii="Symbol" w:hAnsi="Symbol" w:hint="default"/>
      </w:rPr>
    </w:lvl>
    <w:lvl w:ilvl="4" w:tplc="100C0003" w:tentative="1">
      <w:start w:val="1"/>
      <w:numFmt w:val="bullet"/>
      <w:lvlText w:val="o"/>
      <w:lvlJc w:val="left"/>
      <w:pPr>
        <w:ind w:left="3960" w:hanging="360"/>
      </w:pPr>
      <w:rPr>
        <w:rFonts w:ascii="Courier New" w:hAnsi="Courier New" w:cs="Courier New" w:hint="default"/>
      </w:rPr>
    </w:lvl>
    <w:lvl w:ilvl="5" w:tplc="100C0005" w:tentative="1">
      <w:start w:val="1"/>
      <w:numFmt w:val="bullet"/>
      <w:lvlText w:val=""/>
      <w:lvlJc w:val="left"/>
      <w:pPr>
        <w:ind w:left="4680" w:hanging="360"/>
      </w:pPr>
      <w:rPr>
        <w:rFonts w:ascii="Wingdings" w:hAnsi="Wingdings" w:hint="default"/>
      </w:rPr>
    </w:lvl>
    <w:lvl w:ilvl="6" w:tplc="100C0001" w:tentative="1">
      <w:start w:val="1"/>
      <w:numFmt w:val="bullet"/>
      <w:lvlText w:val=""/>
      <w:lvlJc w:val="left"/>
      <w:pPr>
        <w:ind w:left="5400" w:hanging="360"/>
      </w:pPr>
      <w:rPr>
        <w:rFonts w:ascii="Symbol" w:hAnsi="Symbol" w:hint="default"/>
      </w:rPr>
    </w:lvl>
    <w:lvl w:ilvl="7" w:tplc="100C0003" w:tentative="1">
      <w:start w:val="1"/>
      <w:numFmt w:val="bullet"/>
      <w:lvlText w:val="o"/>
      <w:lvlJc w:val="left"/>
      <w:pPr>
        <w:ind w:left="6120" w:hanging="360"/>
      </w:pPr>
      <w:rPr>
        <w:rFonts w:ascii="Courier New" w:hAnsi="Courier New" w:cs="Courier New" w:hint="default"/>
      </w:rPr>
    </w:lvl>
    <w:lvl w:ilvl="8" w:tplc="100C0005" w:tentative="1">
      <w:start w:val="1"/>
      <w:numFmt w:val="bullet"/>
      <w:lvlText w:val=""/>
      <w:lvlJc w:val="left"/>
      <w:pPr>
        <w:ind w:left="6840" w:hanging="360"/>
      </w:pPr>
      <w:rPr>
        <w:rFonts w:ascii="Wingdings" w:hAnsi="Wingdings" w:hint="default"/>
      </w:rPr>
    </w:lvl>
  </w:abstractNum>
  <w:abstractNum w:abstractNumId="4" w15:restartNumberingAfterBreak="0">
    <w:nsid w:val="7ACA6EA7"/>
    <w:multiLevelType w:val="hybridMultilevel"/>
    <w:tmpl w:val="8682CF60"/>
    <w:lvl w:ilvl="0" w:tplc="100C0001">
      <w:start w:val="1"/>
      <w:numFmt w:val="bullet"/>
      <w:lvlText w:val=""/>
      <w:lvlJc w:val="left"/>
      <w:pPr>
        <w:ind w:left="1080" w:hanging="360"/>
      </w:pPr>
      <w:rPr>
        <w:rFonts w:ascii="Symbol" w:hAnsi="Symbol" w:hint="default"/>
      </w:rPr>
    </w:lvl>
    <w:lvl w:ilvl="1" w:tplc="100C0003" w:tentative="1">
      <w:start w:val="1"/>
      <w:numFmt w:val="bullet"/>
      <w:lvlText w:val="o"/>
      <w:lvlJc w:val="left"/>
      <w:pPr>
        <w:ind w:left="1800" w:hanging="360"/>
      </w:pPr>
      <w:rPr>
        <w:rFonts w:ascii="Courier New" w:hAnsi="Courier New" w:cs="Courier New" w:hint="default"/>
      </w:rPr>
    </w:lvl>
    <w:lvl w:ilvl="2" w:tplc="100C0005" w:tentative="1">
      <w:start w:val="1"/>
      <w:numFmt w:val="bullet"/>
      <w:lvlText w:val=""/>
      <w:lvlJc w:val="left"/>
      <w:pPr>
        <w:ind w:left="2520" w:hanging="360"/>
      </w:pPr>
      <w:rPr>
        <w:rFonts w:ascii="Wingdings" w:hAnsi="Wingdings" w:hint="default"/>
      </w:rPr>
    </w:lvl>
    <w:lvl w:ilvl="3" w:tplc="100C0001" w:tentative="1">
      <w:start w:val="1"/>
      <w:numFmt w:val="bullet"/>
      <w:lvlText w:val=""/>
      <w:lvlJc w:val="left"/>
      <w:pPr>
        <w:ind w:left="3240" w:hanging="360"/>
      </w:pPr>
      <w:rPr>
        <w:rFonts w:ascii="Symbol" w:hAnsi="Symbol" w:hint="default"/>
      </w:rPr>
    </w:lvl>
    <w:lvl w:ilvl="4" w:tplc="100C0003" w:tentative="1">
      <w:start w:val="1"/>
      <w:numFmt w:val="bullet"/>
      <w:lvlText w:val="o"/>
      <w:lvlJc w:val="left"/>
      <w:pPr>
        <w:ind w:left="3960" w:hanging="360"/>
      </w:pPr>
      <w:rPr>
        <w:rFonts w:ascii="Courier New" w:hAnsi="Courier New" w:cs="Courier New" w:hint="default"/>
      </w:rPr>
    </w:lvl>
    <w:lvl w:ilvl="5" w:tplc="100C0005" w:tentative="1">
      <w:start w:val="1"/>
      <w:numFmt w:val="bullet"/>
      <w:lvlText w:val=""/>
      <w:lvlJc w:val="left"/>
      <w:pPr>
        <w:ind w:left="4680" w:hanging="360"/>
      </w:pPr>
      <w:rPr>
        <w:rFonts w:ascii="Wingdings" w:hAnsi="Wingdings" w:hint="default"/>
      </w:rPr>
    </w:lvl>
    <w:lvl w:ilvl="6" w:tplc="100C0001" w:tentative="1">
      <w:start w:val="1"/>
      <w:numFmt w:val="bullet"/>
      <w:lvlText w:val=""/>
      <w:lvlJc w:val="left"/>
      <w:pPr>
        <w:ind w:left="5400" w:hanging="360"/>
      </w:pPr>
      <w:rPr>
        <w:rFonts w:ascii="Symbol" w:hAnsi="Symbol" w:hint="default"/>
      </w:rPr>
    </w:lvl>
    <w:lvl w:ilvl="7" w:tplc="100C0003" w:tentative="1">
      <w:start w:val="1"/>
      <w:numFmt w:val="bullet"/>
      <w:lvlText w:val="o"/>
      <w:lvlJc w:val="left"/>
      <w:pPr>
        <w:ind w:left="6120" w:hanging="360"/>
      </w:pPr>
      <w:rPr>
        <w:rFonts w:ascii="Courier New" w:hAnsi="Courier New" w:cs="Courier New" w:hint="default"/>
      </w:rPr>
    </w:lvl>
    <w:lvl w:ilvl="8" w:tplc="100C0005" w:tentative="1">
      <w:start w:val="1"/>
      <w:numFmt w:val="bullet"/>
      <w:lvlText w:val=""/>
      <w:lvlJc w:val="left"/>
      <w:pPr>
        <w:ind w:left="6840" w:hanging="360"/>
      </w:pPr>
      <w:rPr>
        <w:rFonts w:ascii="Wingdings" w:hAnsi="Wingdings" w:hint="default"/>
      </w:rPr>
    </w:lvl>
  </w:abstractNum>
  <w:num w:numId="1" w16cid:durableId="778069503">
    <w:abstractNumId w:val="2"/>
  </w:num>
  <w:num w:numId="2" w16cid:durableId="491675333">
    <w:abstractNumId w:val="4"/>
  </w:num>
  <w:num w:numId="3" w16cid:durableId="720403066">
    <w:abstractNumId w:val="0"/>
  </w:num>
  <w:num w:numId="4" w16cid:durableId="134419841">
    <w:abstractNumId w:val="3"/>
  </w:num>
  <w:num w:numId="5" w16cid:durableId="18436638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A43"/>
    <w:rsid w:val="00044890"/>
    <w:rsid w:val="00052BF2"/>
    <w:rsid w:val="0008709A"/>
    <w:rsid w:val="000E1E4D"/>
    <w:rsid w:val="001B5A5B"/>
    <w:rsid w:val="00222C17"/>
    <w:rsid w:val="0029338E"/>
    <w:rsid w:val="004D0546"/>
    <w:rsid w:val="004D6AC0"/>
    <w:rsid w:val="00524805"/>
    <w:rsid w:val="00654E54"/>
    <w:rsid w:val="006C487E"/>
    <w:rsid w:val="006D005B"/>
    <w:rsid w:val="00857458"/>
    <w:rsid w:val="0089555B"/>
    <w:rsid w:val="009A20DC"/>
    <w:rsid w:val="009B4279"/>
    <w:rsid w:val="009F3355"/>
    <w:rsid w:val="00A779AB"/>
    <w:rsid w:val="00AA7E1A"/>
    <w:rsid w:val="00AD3791"/>
    <w:rsid w:val="00B47A43"/>
    <w:rsid w:val="00BA235F"/>
    <w:rsid w:val="00C14523"/>
    <w:rsid w:val="00C21E0B"/>
    <w:rsid w:val="00CA7465"/>
    <w:rsid w:val="00CD4ADE"/>
    <w:rsid w:val="00D05F43"/>
    <w:rsid w:val="00D80064"/>
    <w:rsid w:val="00D97249"/>
    <w:rsid w:val="00E973F7"/>
    <w:rsid w:val="00EA0CAB"/>
    <w:rsid w:val="00ED505A"/>
    <w:rsid w:val="00EF060C"/>
    <w:rsid w:val="00F873B1"/>
    <w:rsid w:val="00FC5BC8"/>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A79623"/>
  <w15:chartTrackingRefBased/>
  <w15:docId w15:val="{FC868447-A104-494A-9160-ACA391522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B47A4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unhideWhenUsed/>
    <w:qFormat/>
    <w:rsid w:val="00222C1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link w:val="SansinterligneCar"/>
    <w:uiPriority w:val="1"/>
    <w:qFormat/>
    <w:rsid w:val="00B47A43"/>
    <w:pPr>
      <w:spacing w:after="0" w:line="240" w:lineRule="auto"/>
    </w:pPr>
    <w:rPr>
      <w:rFonts w:eastAsiaTheme="minorEastAsia"/>
      <w:lang w:eastAsia="fr-CH"/>
    </w:rPr>
  </w:style>
  <w:style w:type="character" w:customStyle="1" w:styleId="SansinterligneCar">
    <w:name w:val="Sans interligne Car"/>
    <w:basedOn w:val="Policepardfaut"/>
    <w:link w:val="Sansinterligne"/>
    <w:uiPriority w:val="1"/>
    <w:rsid w:val="00B47A43"/>
    <w:rPr>
      <w:rFonts w:eastAsiaTheme="minorEastAsia"/>
      <w:lang w:eastAsia="fr-CH"/>
    </w:rPr>
  </w:style>
  <w:style w:type="character" w:customStyle="1" w:styleId="Titre1Car">
    <w:name w:val="Titre 1 Car"/>
    <w:basedOn w:val="Policepardfaut"/>
    <w:link w:val="Titre1"/>
    <w:uiPriority w:val="9"/>
    <w:rsid w:val="00B47A43"/>
    <w:rPr>
      <w:rFonts w:asciiTheme="majorHAnsi" w:eastAsiaTheme="majorEastAsia" w:hAnsiTheme="majorHAnsi" w:cstheme="majorBidi"/>
      <w:color w:val="2F5496" w:themeColor="accent1" w:themeShade="BF"/>
      <w:sz w:val="32"/>
      <w:szCs w:val="32"/>
    </w:rPr>
  </w:style>
  <w:style w:type="paragraph" w:styleId="En-ttedetabledesmatires">
    <w:name w:val="TOC Heading"/>
    <w:basedOn w:val="Titre1"/>
    <w:next w:val="Normal"/>
    <w:uiPriority w:val="39"/>
    <w:unhideWhenUsed/>
    <w:qFormat/>
    <w:rsid w:val="00B47A43"/>
    <w:pPr>
      <w:outlineLvl w:val="9"/>
    </w:pPr>
    <w:rPr>
      <w:lang w:eastAsia="fr-CH"/>
    </w:rPr>
  </w:style>
  <w:style w:type="paragraph" w:styleId="TM1">
    <w:name w:val="toc 1"/>
    <w:basedOn w:val="Normal"/>
    <w:next w:val="Normal"/>
    <w:autoRedefine/>
    <w:uiPriority w:val="39"/>
    <w:unhideWhenUsed/>
    <w:rsid w:val="00222C17"/>
    <w:pPr>
      <w:spacing w:after="100"/>
    </w:pPr>
  </w:style>
  <w:style w:type="character" w:styleId="Lienhypertexte">
    <w:name w:val="Hyperlink"/>
    <w:basedOn w:val="Policepardfaut"/>
    <w:uiPriority w:val="99"/>
    <w:unhideWhenUsed/>
    <w:rsid w:val="00222C17"/>
    <w:rPr>
      <w:color w:val="0563C1" w:themeColor="hyperlink"/>
      <w:u w:val="single"/>
    </w:rPr>
  </w:style>
  <w:style w:type="character" w:customStyle="1" w:styleId="Titre2Car">
    <w:name w:val="Titre 2 Car"/>
    <w:basedOn w:val="Policepardfaut"/>
    <w:link w:val="Titre2"/>
    <w:uiPriority w:val="9"/>
    <w:rsid w:val="00222C17"/>
    <w:rPr>
      <w:rFonts w:asciiTheme="majorHAnsi" w:eastAsiaTheme="majorEastAsia" w:hAnsiTheme="majorHAnsi" w:cstheme="majorBidi"/>
      <w:color w:val="2F5496" w:themeColor="accent1" w:themeShade="BF"/>
      <w:sz w:val="26"/>
      <w:szCs w:val="26"/>
    </w:rPr>
  </w:style>
  <w:style w:type="paragraph" w:styleId="Paragraphedeliste">
    <w:name w:val="List Paragraph"/>
    <w:basedOn w:val="Normal"/>
    <w:uiPriority w:val="34"/>
    <w:qFormat/>
    <w:rsid w:val="00222C17"/>
    <w:pPr>
      <w:ind w:left="720"/>
      <w:contextualSpacing/>
    </w:pPr>
  </w:style>
  <w:style w:type="paragraph" w:styleId="TM2">
    <w:name w:val="toc 2"/>
    <w:basedOn w:val="Normal"/>
    <w:next w:val="Normal"/>
    <w:autoRedefine/>
    <w:uiPriority w:val="39"/>
    <w:unhideWhenUsed/>
    <w:rsid w:val="00222C17"/>
    <w:pPr>
      <w:spacing w:after="100"/>
      <w:ind w:left="220"/>
    </w:pPr>
  </w:style>
  <w:style w:type="paragraph" w:styleId="En-tte">
    <w:name w:val="header"/>
    <w:basedOn w:val="Normal"/>
    <w:link w:val="En-tteCar"/>
    <w:uiPriority w:val="99"/>
    <w:unhideWhenUsed/>
    <w:rsid w:val="009A20DC"/>
    <w:pPr>
      <w:tabs>
        <w:tab w:val="center" w:pos="4536"/>
        <w:tab w:val="right" w:pos="9072"/>
      </w:tabs>
      <w:spacing w:after="0" w:line="240" w:lineRule="auto"/>
    </w:pPr>
  </w:style>
  <w:style w:type="character" w:customStyle="1" w:styleId="En-tteCar">
    <w:name w:val="En-tête Car"/>
    <w:basedOn w:val="Policepardfaut"/>
    <w:link w:val="En-tte"/>
    <w:uiPriority w:val="99"/>
    <w:rsid w:val="009A20DC"/>
  </w:style>
  <w:style w:type="paragraph" w:styleId="Pieddepage">
    <w:name w:val="footer"/>
    <w:basedOn w:val="Normal"/>
    <w:link w:val="PieddepageCar"/>
    <w:uiPriority w:val="99"/>
    <w:unhideWhenUsed/>
    <w:rsid w:val="009A20DC"/>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A20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file:///C:\Users\elena\OneDrive\Documents\L'alv&#233;ole_JDE\Reglement\R&#233;glement.docx"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2023-06-01T00:00:00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FEBA943-916F-43EA-9E48-7888E01B3B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1497</Words>
  <Characters>8234</Characters>
  <Application>Microsoft Office Word</Application>
  <DocSecurity>0</DocSecurity>
  <Lines>68</Lines>
  <Paragraphs>19</Paragraphs>
  <ScaleCrop>false</ScaleCrop>
  <HeadingPairs>
    <vt:vector size="2" baseType="variant">
      <vt:variant>
        <vt:lpstr>Titre</vt:lpstr>
      </vt:variant>
      <vt:variant>
        <vt:i4>1</vt:i4>
      </vt:variant>
    </vt:vector>
  </HeadingPairs>
  <TitlesOfParts>
    <vt:vector size="1" baseType="lpstr">
      <vt:lpstr>Règlement</vt:lpstr>
    </vt:vector>
  </TitlesOfParts>
  <Company>Version 1.0</Company>
  <LinksUpToDate>false</LinksUpToDate>
  <CharactersWithSpaces>9712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Règlement</dc:title>
  <dc:subject>Jardin d’enfants – L’alévole</dc:subject>
  <dc:creator>Elena MEUSY</dc:creator>
  <cp:keywords/>
  <dc:description/>
  <cp:lastModifiedBy>Elena MEUSY</cp:lastModifiedBy>
  <cp:revision>25</cp:revision>
  <cp:lastPrinted>2023-06-05T20:17:00Z</cp:lastPrinted>
  <dcterms:created xsi:type="dcterms:W3CDTF">2022-12-20T18:45:00Z</dcterms:created>
  <dcterms:modified xsi:type="dcterms:W3CDTF">2023-06-05T20:17:00Z</dcterms:modified>
</cp:coreProperties>
</file>